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FD0073" w14:textId="5441A224" w:rsidR="00F350AC" w:rsidRPr="000E5AE0" w:rsidRDefault="00EB19B5" w:rsidP="00F350AC">
      <w:pPr>
        <w:pStyle w:val="a4"/>
        <w:rPr>
          <w:rFonts w:eastAsia="宋体" w:cs="Arial"/>
          <w:bCs/>
          <w:sz w:val="22"/>
          <w:lang w:eastAsia="zh-CN"/>
        </w:rPr>
      </w:pPr>
      <w:r w:rsidRPr="00407D19">
        <w:rPr>
          <w:rFonts w:eastAsia="MS Mincho" w:cs="Arial"/>
          <w:bCs/>
          <w:sz w:val="22"/>
        </w:rPr>
        <w:t xml:space="preserve">3GPP TSG RAN WG1 </w:t>
      </w:r>
      <w:r w:rsidRPr="00534122">
        <w:rPr>
          <w:rFonts w:eastAsia="MS Mincho" w:cs="Arial"/>
          <w:bCs/>
          <w:sz w:val="22"/>
        </w:rPr>
        <w:t>#100 Meeting</w:t>
      </w:r>
      <w:r w:rsidR="00F350AC">
        <w:rPr>
          <w:rFonts w:cs="Arial"/>
          <w:bCs/>
          <w:sz w:val="22"/>
        </w:rPr>
        <w:tab/>
      </w:r>
      <w:r w:rsidR="00F350AC">
        <w:rPr>
          <w:rFonts w:cs="Arial"/>
          <w:bCs/>
          <w:sz w:val="22"/>
        </w:rPr>
        <w:tab/>
      </w:r>
      <w:r w:rsidR="00F350AC">
        <w:rPr>
          <w:rFonts w:cs="Arial"/>
          <w:bCs/>
          <w:sz w:val="22"/>
        </w:rPr>
        <w:tab/>
      </w:r>
      <w:r w:rsidR="00F350AC">
        <w:rPr>
          <w:rFonts w:cs="Arial"/>
          <w:bCs/>
          <w:sz w:val="22"/>
        </w:rPr>
        <w:tab/>
      </w:r>
      <w:r w:rsidR="00F350AC">
        <w:rPr>
          <w:rFonts w:cs="Arial"/>
          <w:bCs/>
          <w:sz w:val="22"/>
        </w:rPr>
        <w:tab/>
      </w:r>
      <w:r w:rsidR="00F350AC">
        <w:rPr>
          <w:rFonts w:cs="Arial"/>
          <w:bCs/>
          <w:sz w:val="22"/>
        </w:rPr>
        <w:tab/>
      </w:r>
      <w:r w:rsidRPr="00EB715B">
        <w:rPr>
          <w:rFonts w:cs="Arial"/>
          <w:bCs/>
          <w:sz w:val="22"/>
        </w:rPr>
        <w:t>R1-2000339</w:t>
      </w:r>
    </w:p>
    <w:p w14:paraId="6FF701AA" w14:textId="77777777" w:rsidR="00EB19B5" w:rsidRDefault="00EB19B5" w:rsidP="00EB19B5">
      <w:pPr>
        <w:pStyle w:val="a4"/>
        <w:rPr>
          <w:rFonts w:eastAsia="MS Mincho" w:cs="Arial"/>
          <w:bCs/>
          <w:sz w:val="22"/>
        </w:rPr>
      </w:pPr>
      <w:r w:rsidRPr="00534122">
        <w:rPr>
          <w:rFonts w:eastAsia="MS Mincho" w:cs="Arial"/>
          <w:bCs/>
          <w:sz w:val="22"/>
        </w:rPr>
        <w:t>e-Meeting, February 24th – March 6th, 2020</w:t>
      </w:r>
    </w:p>
    <w:p w14:paraId="3C17E19D" w14:textId="77777777" w:rsidR="0082533A" w:rsidRPr="0082631B" w:rsidRDefault="0082533A" w:rsidP="007E528C">
      <w:pPr>
        <w:pStyle w:val="a4"/>
        <w:rPr>
          <w:rFonts w:cs="Arial"/>
        </w:rPr>
      </w:pPr>
    </w:p>
    <w:p w14:paraId="6D46A0AE" w14:textId="77777777" w:rsidR="00367877" w:rsidRPr="0082631B" w:rsidRDefault="00367877" w:rsidP="00367877">
      <w:pPr>
        <w:pStyle w:val="a4"/>
        <w:tabs>
          <w:tab w:val="left" w:pos="1800"/>
        </w:tabs>
        <w:ind w:left="1800" w:hanging="1800"/>
        <w:rPr>
          <w:rFonts w:eastAsia="宋体" w:cs="Arial"/>
          <w:lang w:eastAsia="zh-CN"/>
        </w:rPr>
      </w:pPr>
      <w:r w:rsidRPr="0082631B">
        <w:rPr>
          <w:rFonts w:cs="Arial"/>
        </w:rPr>
        <w:t>Source:</w:t>
      </w:r>
      <w:r w:rsidRPr="0082631B">
        <w:rPr>
          <w:rFonts w:cs="Arial"/>
        </w:rPr>
        <w:tab/>
      </w:r>
      <w:r w:rsidR="001C76AC">
        <w:rPr>
          <w:rFonts w:eastAsia="宋体" w:cs="Arial" w:hint="eastAsia"/>
          <w:lang w:eastAsia="zh-CN"/>
        </w:rPr>
        <w:t>vivo</w:t>
      </w:r>
    </w:p>
    <w:p w14:paraId="498F2F71" w14:textId="14463EA4" w:rsidR="000D7F0F" w:rsidRPr="0082631B" w:rsidRDefault="00367877" w:rsidP="00367877">
      <w:pPr>
        <w:pStyle w:val="a4"/>
        <w:tabs>
          <w:tab w:val="left" w:pos="1800"/>
        </w:tabs>
        <w:rPr>
          <w:rFonts w:eastAsia="宋体" w:cs="Arial"/>
          <w:lang w:eastAsia="zh-CN"/>
        </w:rPr>
      </w:pPr>
      <w:r w:rsidRPr="0082631B">
        <w:rPr>
          <w:rFonts w:cs="Arial"/>
        </w:rPr>
        <w:t>Title:</w:t>
      </w:r>
      <w:r w:rsidRPr="0082631B">
        <w:rPr>
          <w:rFonts w:cs="Arial"/>
        </w:rPr>
        <w:tab/>
      </w:r>
      <w:r w:rsidR="00EB19B5" w:rsidRPr="00EB19B5">
        <w:rPr>
          <w:rFonts w:eastAsia="宋体" w:cs="Arial"/>
          <w:lang w:eastAsia="zh-CN"/>
        </w:rPr>
        <w:t>Maintenance of UE adaptation to maximum number of MIMO layers</w:t>
      </w:r>
    </w:p>
    <w:p w14:paraId="151BE230" w14:textId="445E8526" w:rsidR="00367877" w:rsidRPr="0082631B" w:rsidRDefault="00367877" w:rsidP="00367877">
      <w:pPr>
        <w:pStyle w:val="a4"/>
        <w:tabs>
          <w:tab w:val="left" w:pos="1800"/>
        </w:tabs>
        <w:rPr>
          <w:rFonts w:eastAsia="宋体" w:cs="Arial"/>
          <w:lang w:eastAsia="zh-CN"/>
        </w:rPr>
      </w:pPr>
      <w:r w:rsidRPr="0082631B">
        <w:rPr>
          <w:rFonts w:cs="Arial"/>
        </w:rPr>
        <w:t>Agenda Item:</w:t>
      </w:r>
      <w:r w:rsidRPr="0082631B">
        <w:rPr>
          <w:rFonts w:cs="Arial"/>
        </w:rPr>
        <w:tab/>
      </w:r>
      <w:r w:rsidR="00EB19B5" w:rsidRPr="00EB19B5">
        <w:rPr>
          <w:rFonts w:eastAsia="宋体" w:cs="Arial"/>
          <w:lang w:eastAsia="zh-CN"/>
        </w:rPr>
        <w:t>7.2.7.3</w:t>
      </w:r>
    </w:p>
    <w:p w14:paraId="69C100A2" w14:textId="77777777" w:rsidR="00367877" w:rsidRPr="00C10680" w:rsidRDefault="00367877" w:rsidP="00367877">
      <w:pPr>
        <w:pStyle w:val="a4"/>
        <w:tabs>
          <w:tab w:val="left" w:pos="1800"/>
        </w:tabs>
        <w:rPr>
          <w:rFonts w:eastAsia="宋体" w:cs="Arial"/>
          <w:sz w:val="24"/>
          <w:lang w:eastAsia="zh-CN"/>
        </w:rPr>
      </w:pPr>
      <w:r w:rsidRPr="0082631B">
        <w:rPr>
          <w:rFonts w:cs="Arial"/>
        </w:rPr>
        <w:t>Document for:</w:t>
      </w:r>
      <w:r w:rsidRPr="0082631B">
        <w:rPr>
          <w:rFonts w:cs="Arial"/>
        </w:rPr>
        <w:tab/>
        <w:t>Discussion</w:t>
      </w:r>
      <w:r w:rsidRPr="0082631B">
        <w:rPr>
          <w:rFonts w:eastAsia="宋体" w:cs="Arial"/>
          <w:lang w:eastAsia="zh-CN"/>
        </w:rPr>
        <w:t xml:space="preserve"> and Decision</w:t>
      </w:r>
    </w:p>
    <w:p w14:paraId="2C4245B5" w14:textId="60578F60" w:rsidR="00E807E7" w:rsidRDefault="00E807E7"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0" w:name="_Ref20382842"/>
      <w:bookmarkStart w:id="1" w:name="OLE_LINK13"/>
      <w:bookmarkStart w:id="2" w:name="OLE_LINK14"/>
      <w:r w:rsidRPr="006C7617">
        <w:rPr>
          <w:rFonts w:ascii="Arial" w:hAnsi="Arial" w:cs="Times New Roman" w:hint="eastAsia"/>
          <w:b w:val="0"/>
          <w:bCs w:val="0"/>
          <w:kern w:val="0"/>
          <w:sz w:val="36"/>
          <w:szCs w:val="20"/>
          <w:lang w:val="en-GB" w:eastAsia="en-GB"/>
        </w:rPr>
        <w:t>Introduction</w:t>
      </w:r>
      <w:bookmarkEnd w:id="0"/>
    </w:p>
    <w:p w14:paraId="4BF2659E" w14:textId="0D76F555" w:rsidR="00F350AC" w:rsidRDefault="00670ECF" w:rsidP="004367F8">
      <w:pPr>
        <w:spacing w:after="240"/>
        <w:rPr>
          <w:rFonts w:eastAsiaTheme="minorEastAsia"/>
          <w:sz w:val="20"/>
          <w:szCs w:val="20"/>
          <w:lang w:eastAsia="zh-CN"/>
        </w:rPr>
      </w:pPr>
      <w:r>
        <w:rPr>
          <w:rFonts w:eastAsiaTheme="minorEastAsia"/>
          <w:sz w:val="20"/>
          <w:szCs w:val="20"/>
          <w:lang w:eastAsia="zh-CN"/>
        </w:rPr>
        <w:t xml:space="preserve">For </w:t>
      </w:r>
      <w:r w:rsidRPr="004367F8">
        <w:rPr>
          <w:rFonts w:eastAsia="宋体"/>
          <w:bCs/>
          <w:sz w:val="20"/>
          <w:szCs w:val="20"/>
          <w:lang w:val="en-GB" w:eastAsia="zh-CN"/>
        </w:rPr>
        <w:t>UE adaptation to the</w:t>
      </w:r>
      <w:r w:rsidRPr="0066494B">
        <w:rPr>
          <w:rFonts w:eastAsiaTheme="minorEastAsia"/>
          <w:sz w:val="20"/>
          <w:szCs w:val="20"/>
          <w:lang w:eastAsia="zh-CN"/>
        </w:rPr>
        <w:t xml:space="preserve"> </w:t>
      </w:r>
      <w:r w:rsidR="0066494B" w:rsidRPr="0066494B">
        <w:rPr>
          <w:rFonts w:eastAsiaTheme="minorEastAsia"/>
          <w:sz w:val="20"/>
          <w:szCs w:val="20"/>
          <w:lang w:eastAsia="zh-CN"/>
        </w:rPr>
        <w:t>maximum number MIMO layers</w:t>
      </w:r>
      <w:r>
        <w:rPr>
          <w:rFonts w:eastAsiaTheme="minorEastAsia"/>
          <w:sz w:val="20"/>
          <w:szCs w:val="20"/>
          <w:lang w:eastAsia="zh-CN"/>
        </w:rPr>
        <w:t>, the following</w:t>
      </w:r>
      <w:r w:rsidR="0066494B" w:rsidRPr="0066494B">
        <w:rPr>
          <w:rFonts w:eastAsiaTheme="minorEastAsia"/>
          <w:sz w:val="20"/>
          <w:szCs w:val="20"/>
          <w:lang w:eastAsia="zh-CN"/>
        </w:rPr>
        <w:t xml:space="preserve"> </w:t>
      </w:r>
      <w:r w:rsidR="0066494B">
        <w:rPr>
          <w:rFonts w:eastAsiaTheme="minorEastAsia"/>
          <w:sz w:val="20"/>
          <w:szCs w:val="20"/>
          <w:lang w:eastAsia="zh-CN"/>
        </w:rPr>
        <w:t xml:space="preserve">is agreed </w:t>
      </w:r>
      <w:r>
        <w:rPr>
          <w:rFonts w:eastAsiaTheme="minorEastAsia"/>
          <w:sz w:val="20"/>
          <w:szCs w:val="20"/>
          <w:lang w:eastAsia="zh-CN"/>
        </w:rPr>
        <w:t xml:space="preserve">in updated power saving WID </w:t>
      </w:r>
      <w:r w:rsidR="0066494B">
        <w:rPr>
          <w:rFonts w:eastAsiaTheme="minorEastAsia"/>
          <w:sz w:val="20"/>
          <w:szCs w:val="20"/>
          <w:lang w:eastAsia="zh-CN"/>
        </w:rPr>
        <w:t>in RAN#</w:t>
      </w:r>
      <w:r w:rsidR="004367F8">
        <w:rPr>
          <w:rFonts w:eastAsiaTheme="minorEastAsia"/>
          <w:sz w:val="20"/>
          <w:szCs w:val="20"/>
          <w:lang w:eastAsia="zh-CN"/>
        </w:rPr>
        <w:t>84,</w:t>
      </w:r>
    </w:p>
    <w:tbl>
      <w:tblPr>
        <w:tblStyle w:val="a8"/>
        <w:tblW w:w="0" w:type="auto"/>
        <w:tblLook w:val="04A0" w:firstRow="1" w:lastRow="0" w:firstColumn="1" w:lastColumn="0" w:noHBand="0" w:noVBand="1"/>
      </w:tblPr>
      <w:tblGrid>
        <w:gridCol w:w="9019"/>
      </w:tblGrid>
      <w:tr w:rsidR="004367F8" w14:paraId="570CD47F" w14:textId="77777777" w:rsidTr="004367F8">
        <w:tc>
          <w:tcPr>
            <w:tcW w:w="9019" w:type="dxa"/>
          </w:tcPr>
          <w:p w14:paraId="57B8A66B" w14:textId="77777777" w:rsidR="004367F8" w:rsidRPr="004367F8" w:rsidRDefault="004367F8" w:rsidP="004367F8">
            <w:pPr>
              <w:overflowPunct w:val="0"/>
              <w:autoSpaceDE w:val="0"/>
              <w:autoSpaceDN w:val="0"/>
              <w:adjustRightInd w:val="0"/>
              <w:spacing w:after="180"/>
              <w:contextualSpacing/>
              <w:textAlignment w:val="baseline"/>
              <w:rPr>
                <w:rFonts w:eastAsia="宋体"/>
                <w:bCs/>
                <w:sz w:val="20"/>
                <w:szCs w:val="20"/>
                <w:lang w:val="en-GB" w:eastAsia="zh-CN"/>
              </w:rPr>
            </w:pPr>
            <w:r w:rsidRPr="004367F8">
              <w:rPr>
                <w:rFonts w:eastAsia="宋体"/>
                <w:bCs/>
                <w:sz w:val="20"/>
                <w:szCs w:val="20"/>
                <w:lang w:val="en-GB" w:eastAsia="zh-CN"/>
              </w:rPr>
              <w:t>Specify the power saving techniques of UE adaptation to the maximum number of MIMO layers [RAN1, RAN2, RAN4]</w:t>
            </w:r>
          </w:p>
          <w:p w14:paraId="61D533B5" w14:textId="77777777" w:rsidR="004367F8" w:rsidRPr="004367F8" w:rsidRDefault="004367F8" w:rsidP="004367F8">
            <w:pPr>
              <w:numPr>
                <w:ilvl w:val="1"/>
                <w:numId w:val="28"/>
              </w:numPr>
              <w:overflowPunct w:val="0"/>
              <w:autoSpaceDE w:val="0"/>
              <w:autoSpaceDN w:val="0"/>
              <w:adjustRightInd w:val="0"/>
              <w:spacing w:afterLines="50" w:after="120"/>
              <w:contextualSpacing/>
              <w:textAlignment w:val="baseline"/>
              <w:rPr>
                <w:rFonts w:eastAsia="宋体"/>
                <w:bCs/>
                <w:sz w:val="20"/>
                <w:szCs w:val="20"/>
                <w:lang w:val="en-GB" w:eastAsia="zh-CN"/>
              </w:rPr>
            </w:pPr>
            <w:r w:rsidRPr="004367F8">
              <w:rPr>
                <w:rFonts w:eastAsia="宋体"/>
                <w:sz w:val="20"/>
                <w:szCs w:val="20"/>
                <w:lang w:val="en-GB"/>
              </w:rPr>
              <w:t>Specify configuration of a different MIMO layer configuration of the initial/default BWP compared with other BWPs of a Serving Cell.  [RAN2, RAN4]</w:t>
            </w:r>
          </w:p>
          <w:p w14:paraId="4B2D829E" w14:textId="77777777" w:rsidR="004367F8" w:rsidRPr="004367F8" w:rsidRDefault="004367F8" w:rsidP="004367F8">
            <w:pPr>
              <w:numPr>
                <w:ilvl w:val="2"/>
                <w:numId w:val="28"/>
              </w:numPr>
              <w:overflowPunct w:val="0"/>
              <w:autoSpaceDE w:val="0"/>
              <w:autoSpaceDN w:val="0"/>
              <w:adjustRightInd w:val="0"/>
              <w:spacing w:afterLines="50" w:after="120"/>
              <w:contextualSpacing/>
              <w:textAlignment w:val="baseline"/>
              <w:rPr>
                <w:rFonts w:eastAsia="宋体"/>
                <w:bCs/>
                <w:sz w:val="20"/>
                <w:szCs w:val="20"/>
                <w:lang w:val="en-GB" w:eastAsia="zh-CN"/>
              </w:rPr>
            </w:pPr>
            <w:r w:rsidRPr="004367F8">
              <w:rPr>
                <w:rFonts w:eastAsia="宋体"/>
                <w:sz w:val="20"/>
                <w:szCs w:val="20"/>
                <w:lang w:val="en-GB"/>
              </w:rPr>
              <w:t xml:space="preserve">Discuss whether to also extend this to define per-BWP MIMO layer configuration [RAN1, RAN2] </w:t>
            </w:r>
          </w:p>
          <w:p w14:paraId="2BF8B566" w14:textId="77777777" w:rsidR="004367F8" w:rsidRPr="004367F8" w:rsidRDefault="004367F8" w:rsidP="004367F8">
            <w:pPr>
              <w:overflowPunct w:val="0"/>
              <w:autoSpaceDE w:val="0"/>
              <w:autoSpaceDN w:val="0"/>
              <w:adjustRightInd w:val="0"/>
              <w:spacing w:afterLines="50" w:after="120"/>
              <w:ind w:left="720"/>
              <w:contextualSpacing/>
              <w:rPr>
                <w:rFonts w:eastAsia="宋体"/>
                <w:bCs/>
                <w:strike/>
                <w:sz w:val="20"/>
                <w:szCs w:val="20"/>
                <w:highlight w:val="lightGray"/>
                <w:lang w:eastAsia="zh-CN"/>
              </w:rPr>
            </w:pPr>
          </w:p>
          <w:p w14:paraId="7F53E743" w14:textId="77777777" w:rsidR="004367F8" w:rsidRPr="004367F8" w:rsidRDefault="004367F8" w:rsidP="004367F8">
            <w:pPr>
              <w:numPr>
                <w:ilvl w:val="1"/>
                <w:numId w:val="28"/>
              </w:numPr>
              <w:overflowPunct w:val="0"/>
              <w:autoSpaceDE w:val="0"/>
              <w:autoSpaceDN w:val="0"/>
              <w:adjustRightInd w:val="0"/>
              <w:spacing w:afterLines="50" w:after="120"/>
              <w:contextualSpacing/>
              <w:textAlignment w:val="baseline"/>
              <w:rPr>
                <w:rFonts w:eastAsia="宋体"/>
                <w:bCs/>
                <w:sz w:val="20"/>
                <w:szCs w:val="20"/>
                <w:lang w:val="en-GB" w:eastAsia="zh-CN"/>
              </w:rPr>
            </w:pPr>
            <w:r w:rsidRPr="004367F8">
              <w:rPr>
                <w:rFonts w:eastAsia="宋体"/>
                <w:sz w:val="20"/>
                <w:szCs w:val="20"/>
                <w:lang w:val="en-GB" w:eastAsia="ko-KR"/>
              </w:rPr>
              <w:t xml:space="preserve">Evaluate if switching and interruption times for UE dynamic adaptation to the maximum number of MIMO layers are needed and which case </w:t>
            </w:r>
            <w:r w:rsidRPr="004367F8">
              <w:rPr>
                <w:rFonts w:eastAsia="宋体"/>
                <w:sz w:val="20"/>
                <w:szCs w:val="20"/>
                <w:lang w:val="en-GB"/>
              </w:rPr>
              <w:t xml:space="preserve">assuming a relationship between the number of RF ports and the MIMO layer configuration </w:t>
            </w:r>
            <w:r w:rsidRPr="004367F8">
              <w:rPr>
                <w:rFonts w:eastAsia="宋体"/>
                <w:sz w:val="20"/>
                <w:szCs w:val="20"/>
                <w:lang w:val="en-GB" w:eastAsia="ko-KR"/>
              </w:rPr>
              <w:t>[RAN4]</w:t>
            </w:r>
          </w:p>
          <w:p w14:paraId="50DBF40B" w14:textId="77777777" w:rsidR="004367F8" w:rsidRPr="004367F8" w:rsidRDefault="004367F8" w:rsidP="004367F8">
            <w:pPr>
              <w:overflowPunct w:val="0"/>
              <w:autoSpaceDE w:val="0"/>
              <w:autoSpaceDN w:val="0"/>
              <w:adjustRightInd w:val="0"/>
              <w:spacing w:afterLines="50" w:after="120"/>
              <w:ind w:left="720"/>
              <w:contextualSpacing/>
              <w:rPr>
                <w:rFonts w:eastAsia="宋体"/>
                <w:bCs/>
                <w:sz w:val="20"/>
                <w:szCs w:val="20"/>
                <w:lang w:val="en-GB" w:eastAsia="zh-CN"/>
              </w:rPr>
            </w:pPr>
          </w:p>
          <w:p w14:paraId="746EBB1A" w14:textId="542EC526" w:rsidR="004367F8" w:rsidRPr="004367F8" w:rsidRDefault="004367F8" w:rsidP="004367F8">
            <w:pPr>
              <w:overflowPunct w:val="0"/>
              <w:autoSpaceDE w:val="0"/>
              <w:autoSpaceDN w:val="0"/>
              <w:adjustRightInd w:val="0"/>
              <w:spacing w:afterLines="50" w:after="120"/>
              <w:ind w:left="720"/>
              <w:contextualSpacing/>
              <w:rPr>
                <w:rFonts w:eastAsia="宋体"/>
                <w:bCs/>
                <w:sz w:val="20"/>
                <w:szCs w:val="20"/>
                <w:lang w:val="en-GB" w:eastAsia="zh-CN"/>
              </w:rPr>
            </w:pPr>
            <w:r w:rsidRPr="004367F8">
              <w:rPr>
                <w:rFonts w:eastAsia="宋体"/>
                <w:bCs/>
                <w:sz w:val="20"/>
                <w:szCs w:val="20"/>
                <w:lang w:val="en-GB" w:eastAsia="zh-CN"/>
              </w:rPr>
              <w:t xml:space="preserve">NOTE: </w:t>
            </w:r>
            <w:r w:rsidRPr="004367F8">
              <w:rPr>
                <w:rFonts w:eastAsia="宋体"/>
                <w:sz w:val="20"/>
                <w:szCs w:val="20"/>
                <w:lang w:val="en-GB" w:eastAsia="ko-KR"/>
              </w:rPr>
              <w:t>Switching on/off the RF is part of the evaluation</w:t>
            </w:r>
          </w:p>
        </w:tc>
      </w:tr>
    </w:tbl>
    <w:p w14:paraId="3726CDB7" w14:textId="669F5B8A" w:rsidR="008F7451" w:rsidRDefault="00396193" w:rsidP="00E91A61">
      <w:pPr>
        <w:spacing w:beforeLines="50" w:before="120"/>
        <w:rPr>
          <w:rFonts w:eastAsiaTheme="minorEastAsia"/>
          <w:sz w:val="20"/>
          <w:szCs w:val="20"/>
          <w:lang w:val="en-GB" w:eastAsia="zh-CN"/>
        </w:rPr>
      </w:pPr>
      <w:r>
        <w:rPr>
          <w:rFonts w:eastAsiaTheme="minorEastAsia"/>
          <w:sz w:val="20"/>
          <w:szCs w:val="20"/>
          <w:lang w:val="en-GB" w:eastAsia="zh-CN"/>
        </w:rPr>
        <w:t>During previous meetings</w:t>
      </w:r>
      <w:r w:rsidR="008F7451">
        <w:rPr>
          <w:rFonts w:eastAsiaTheme="minorEastAsia"/>
          <w:sz w:val="20"/>
          <w:szCs w:val="20"/>
          <w:lang w:val="en-GB" w:eastAsia="zh-CN"/>
        </w:rPr>
        <w:t>, it is agreed that</w:t>
      </w:r>
    </w:p>
    <w:p w14:paraId="231AE8B6" w14:textId="77777777" w:rsidR="008F7451" w:rsidRPr="008F7451" w:rsidRDefault="008F7451" w:rsidP="008F7451">
      <w:pPr>
        <w:rPr>
          <w:rFonts w:ascii="Times" w:eastAsia="Batang" w:hAnsi="Times"/>
          <w:sz w:val="20"/>
          <w:szCs w:val="20"/>
          <w:lang w:val="en-GB" w:eastAsia="x-none"/>
        </w:rPr>
      </w:pPr>
      <w:r w:rsidRPr="008F7451">
        <w:rPr>
          <w:rFonts w:ascii="Times" w:eastAsia="Batang" w:hAnsi="Times"/>
          <w:sz w:val="20"/>
          <w:szCs w:val="20"/>
          <w:highlight w:val="green"/>
          <w:lang w:val="en-GB" w:eastAsia="x-none"/>
        </w:rPr>
        <w:t>Agreements</w:t>
      </w:r>
      <w:r w:rsidRPr="008F7451">
        <w:rPr>
          <w:rFonts w:ascii="Times" w:eastAsia="Batang" w:hAnsi="Times"/>
          <w:sz w:val="20"/>
          <w:szCs w:val="20"/>
          <w:lang w:val="en-GB" w:eastAsia="x-none"/>
        </w:rPr>
        <w:t>:</w:t>
      </w:r>
    </w:p>
    <w:p w14:paraId="5A5E5BAB" w14:textId="77777777" w:rsidR="008F7451" w:rsidRPr="008F7451" w:rsidRDefault="008F7451" w:rsidP="008F7451">
      <w:pPr>
        <w:numPr>
          <w:ilvl w:val="0"/>
          <w:numId w:val="34"/>
        </w:numPr>
        <w:overflowPunct w:val="0"/>
        <w:autoSpaceDE w:val="0"/>
        <w:autoSpaceDN w:val="0"/>
        <w:adjustRightInd w:val="0"/>
        <w:jc w:val="both"/>
        <w:rPr>
          <w:rFonts w:eastAsia="Batang"/>
          <w:sz w:val="20"/>
          <w:szCs w:val="20"/>
          <w:lang w:val="en-GB" w:eastAsia="x-none"/>
        </w:rPr>
      </w:pPr>
      <w:r w:rsidRPr="008F7451">
        <w:rPr>
          <w:rFonts w:eastAsia="Batang"/>
          <w:sz w:val="20"/>
          <w:szCs w:val="20"/>
          <w:lang w:val="en-GB" w:eastAsia="x-none"/>
        </w:rPr>
        <w:t xml:space="preserve">Support per-DL-BWP configuration of maximum number of DL MIMO layers </w:t>
      </w:r>
    </w:p>
    <w:p w14:paraId="70EF88E2" w14:textId="77777777" w:rsidR="008F7451" w:rsidRPr="008F7451" w:rsidRDefault="008F7451" w:rsidP="008F7451">
      <w:pPr>
        <w:numPr>
          <w:ilvl w:val="1"/>
          <w:numId w:val="34"/>
        </w:numPr>
        <w:overflowPunct w:val="0"/>
        <w:autoSpaceDE w:val="0"/>
        <w:autoSpaceDN w:val="0"/>
        <w:adjustRightInd w:val="0"/>
        <w:jc w:val="both"/>
        <w:rPr>
          <w:rFonts w:eastAsia="Batang"/>
          <w:sz w:val="20"/>
          <w:szCs w:val="20"/>
          <w:lang w:val="en-GB" w:eastAsia="x-none"/>
        </w:rPr>
      </w:pPr>
      <w:r w:rsidRPr="008F7451">
        <w:rPr>
          <w:rFonts w:eastAsia="Batang"/>
          <w:sz w:val="20"/>
          <w:szCs w:val="20"/>
          <w:lang w:val="en-GB" w:eastAsia="x-none"/>
        </w:rPr>
        <w:t>Signalling details up to RAN2</w:t>
      </w:r>
    </w:p>
    <w:p w14:paraId="27DBE5D5" w14:textId="77777777" w:rsidR="00717F0C" w:rsidRPr="00717F0C" w:rsidRDefault="00717F0C" w:rsidP="00717F0C">
      <w:pPr>
        <w:rPr>
          <w:rFonts w:ascii="Times" w:eastAsia="Batang" w:hAnsi="Times"/>
          <w:sz w:val="20"/>
          <w:szCs w:val="20"/>
          <w:lang w:val="en-GB" w:eastAsia="x-none"/>
        </w:rPr>
      </w:pPr>
      <w:r w:rsidRPr="00717F0C">
        <w:rPr>
          <w:rFonts w:ascii="Times" w:eastAsia="Batang" w:hAnsi="Times"/>
          <w:b/>
          <w:bCs/>
          <w:sz w:val="20"/>
          <w:szCs w:val="20"/>
          <w:u w:val="single"/>
          <w:lang w:val="en-GB" w:eastAsia="x-none"/>
        </w:rPr>
        <w:t>Conclusion</w:t>
      </w:r>
      <w:r w:rsidRPr="00717F0C">
        <w:rPr>
          <w:rFonts w:ascii="Times" w:eastAsia="Batang" w:hAnsi="Times"/>
          <w:sz w:val="20"/>
          <w:szCs w:val="20"/>
          <w:lang w:val="en-GB" w:eastAsia="x-none"/>
        </w:rPr>
        <w:t>:</w:t>
      </w:r>
    </w:p>
    <w:p w14:paraId="3A0CF76B" w14:textId="77777777" w:rsidR="00717F0C" w:rsidRPr="00717F0C" w:rsidRDefault="00717F0C" w:rsidP="00717F0C">
      <w:pPr>
        <w:numPr>
          <w:ilvl w:val="0"/>
          <w:numId w:val="40"/>
        </w:numPr>
        <w:rPr>
          <w:rFonts w:ascii="Times" w:eastAsia="Batang" w:hAnsi="Times"/>
          <w:sz w:val="20"/>
          <w:szCs w:val="20"/>
          <w:lang w:val="en-GB" w:eastAsia="x-none"/>
        </w:rPr>
      </w:pPr>
      <w:r w:rsidRPr="00717F0C">
        <w:rPr>
          <w:rFonts w:eastAsia="Batang"/>
          <w:sz w:val="20"/>
          <w:szCs w:val="20"/>
          <w:lang w:val="en-GB" w:eastAsia="x-none"/>
        </w:rPr>
        <w:t>No additional spec impact to support adaptation of UL Max #MIMO layers for UL NCB and CB MIMO in Rel-16 power saving WI</w:t>
      </w:r>
    </w:p>
    <w:p w14:paraId="1E7C91F3" w14:textId="77777777" w:rsidR="00717F0C" w:rsidRPr="00717F0C" w:rsidRDefault="00717F0C" w:rsidP="00717F0C">
      <w:pPr>
        <w:rPr>
          <w:rFonts w:ascii="Times" w:eastAsia="Batang" w:hAnsi="Times"/>
          <w:sz w:val="20"/>
          <w:szCs w:val="20"/>
          <w:lang w:val="en-GB" w:eastAsia="x-none"/>
        </w:rPr>
      </w:pPr>
      <w:r w:rsidRPr="00717F0C">
        <w:rPr>
          <w:rFonts w:ascii="Times" w:eastAsia="Batang" w:hAnsi="Times"/>
          <w:sz w:val="20"/>
          <w:szCs w:val="20"/>
          <w:highlight w:val="green"/>
          <w:lang w:val="en-GB" w:eastAsia="x-none"/>
        </w:rPr>
        <w:t>Agreements</w:t>
      </w:r>
      <w:r w:rsidRPr="00717F0C">
        <w:rPr>
          <w:rFonts w:ascii="Times" w:eastAsia="Batang" w:hAnsi="Times"/>
          <w:sz w:val="20"/>
          <w:szCs w:val="20"/>
          <w:lang w:val="en-GB" w:eastAsia="x-none"/>
        </w:rPr>
        <w:t>:</w:t>
      </w:r>
    </w:p>
    <w:p w14:paraId="2BF7D518" w14:textId="77777777" w:rsidR="00717F0C" w:rsidRPr="00717F0C" w:rsidRDefault="00717F0C" w:rsidP="00717F0C">
      <w:pPr>
        <w:numPr>
          <w:ilvl w:val="0"/>
          <w:numId w:val="41"/>
        </w:numPr>
        <w:autoSpaceDN w:val="0"/>
        <w:rPr>
          <w:rFonts w:eastAsia="Batang"/>
          <w:sz w:val="20"/>
          <w:szCs w:val="20"/>
          <w:lang w:eastAsia="zh-CN"/>
        </w:rPr>
      </w:pPr>
      <w:r w:rsidRPr="00717F0C">
        <w:rPr>
          <w:rFonts w:ascii="Times" w:eastAsia="Batang" w:hAnsi="Times"/>
          <w:sz w:val="20"/>
          <w:szCs w:val="20"/>
          <w:lang w:val="en-GB"/>
        </w:rPr>
        <w:t>The configured per-BWP DL max MIMO layer value is expected to be less than or equal to the per-cell configured DL Max MIMO layer value (if configured).</w:t>
      </w:r>
    </w:p>
    <w:p w14:paraId="5DB6CDF0" w14:textId="77777777" w:rsidR="00717F0C" w:rsidRPr="00717F0C" w:rsidRDefault="00717F0C" w:rsidP="00717F0C">
      <w:pPr>
        <w:rPr>
          <w:rFonts w:ascii="Times" w:eastAsia="Batang" w:hAnsi="Times"/>
          <w:sz w:val="20"/>
          <w:szCs w:val="20"/>
          <w:lang w:val="en-GB"/>
        </w:rPr>
      </w:pPr>
      <w:r w:rsidRPr="00717F0C">
        <w:rPr>
          <w:rFonts w:eastAsia="Batang"/>
          <w:sz w:val="20"/>
          <w:szCs w:val="20"/>
          <w:lang w:val="en-GB" w:eastAsia="x-none"/>
        </w:rPr>
        <w:t xml:space="preserve">Send an LS to RAN2 to inform the above two decisions (&amp; the DL part decision from last meeting) – Xiaodong (vivo), </w:t>
      </w:r>
      <w:hyperlink r:id="rId9" w:history="1">
        <w:r w:rsidRPr="00717F0C">
          <w:rPr>
            <w:rFonts w:eastAsia="Batang"/>
            <w:b/>
            <w:bCs/>
            <w:color w:val="0000FF"/>
            <w:sz w:val="20"/>
            <w:szCs w:val="20"/>
            <w:u w:val="single"/>
            <w:lang w:val="en-GB" w:eastAsia="x-none"/>
          </w:rPr>
          <w:t>R1-1911479</w:t>
        </w:r>
      </w:hyperlink>
      <w:r w:rsidRPr="00717F0C">
        <w:rPr>
          <w:rFonts w:eastAsia="Batang"/>
          <w:b/>
          <w:bCs/>
          <w:sz w:val="20"/>
          <w:szCs w:val="20"/>
          <w:lang w:val="en-GB" w:eastAsia="x-none"/>
        </w:rPr>
        <w:t xml:space="preserve">, </w:t>
      </w:r>
      <w:r w:rsidRPr="00717F0C">
        <w:rPr>
          <w:rFonts w:eastAsia="Batang"/>
          <w:sz w:val="20"/>
          <w:szCs w:val="20"/>
          <w:lang w:val="en-GB" w:eastAsia="x-none"/>
        </w:rPr>
        <w:t xml:space="preserve">which is </w:t>
      </w:r>
      <w:r w:rsidRPr="00717F0C">
        <w:rPr>
          <w:rFonts w:eastAsia="Batang"/>
          <w:sz w:val="20"/>
          <w:szCs w:val="20"/>
          <w:highlight w:val="green"/>
          <w:lang w:val="en-GB" w:eastAsia="x-none"/>
        </w:rPr>
        <w:t xml:space="preserve">approved </w:t>
      </w:r>
      <w:r w:rsidRPr="00717F0C">
        <w:rPr>
          <w:rFonts w:eastAsia="Batang"/>
          <w:sz w:val="20"/>
          <w:szCs w:val="20"/>
          <w:lang w:val="en-GB" w:eastAsia="x-none"/>
        </w:rPr>
        <w:t xml:space="preserve">(by also CC-ing RAN4) with final LS in </w:t>
      </w:r>
      <w:hyperlink r:id="rId10" w:history="1">
        <w:r w:rsidRPr="00717F0C">
          <w:rPr>
            <w:rFonts w:eastAsia="Batang"/>
            <w:color w:val="0000FF"/>
            <w:sz w:val="20"/>
            <w:szCs w:val="20"/>
            <w:highlight w:val="green"/>
            <w:u w:val="single"/>
            <w:lang w:val="en-GB" w:eastAsia="x-none"/>
          </w:rPr>
          <w:t>R1-1911528</w:t>
        </w:r>
      </w:hyperlink>
    </w:p>
    <w:p w14:paraId="49075052" w14:textId="77777777" w:rsidR="00717F0C" w:rsidRPr="00717F0C" w:rsidRDefault="00717F0C" w:rsidP="00717F0C">
      <w:pPr>
        <w:rPr>
          <w:rFonts w:ascii="Times" w:eastAsia="Batang" w:hAnsi="Times"/>
          <w:sz w:val="20"/>
          <w:lang w:val="en-GB" w:eastAsia="x-none"/>
        </w:rPr>
      </w:pPr>
    </w:p>
    <w:p w14:paraId="38A1355A" w14:textId="77777777" w:rsidR="00717F0C" w:rsidRPr="00717F0C" w:rsidRDefault="00717F0C" w:rsidP="00717F0C">
      <w:pPr>
        <w:rPr>
          <w:rFonts w:ascii="Times" w:eastAsia="Batang" w:hAnsi="Times"/>
          <w:sz w:val="20"/>
          <w:szCs w:val="20"/>
          <w:lang w:val="en-GB" w:eastAsia="x-none"/>
        </w:rPr>
      </w:pPr>
      <w:r w:rsidRPr="00717F0C">
        <w:rPr>
          <w:rFonts w:ascii="Times" w:eastAsia="Batang" w:hAnsi="Times"/>
          <w:sz w:val="20"/>
          <w:szCs w:val="20"/>
          <w:highlight w:val="green"/>
          <w:lang w:val="en-GB" w:eastAsia="x-none"/>
        </w:rPr>
        <w:t>Agreements</w:t>
      </w:r>
      <w:r w:rsidRPr="00717F0C">
        <w:rPr>
          <w:rFonts w:ascii="Times" w:eastAsia="Batang" w:hAnsi="Times"/>
          <w:sz w:val="20"/>
          <w:szCs w:val="20"/>
          <w:lang w:val="en-GB" w:eastAsia="x-none"/>
        </w:rPr>
        <w:t>:</w:t>
      </w:r>
    </w:p>
    <w:p w14:paraId="1B889630" w14:textId="77777777" w:rsidR="00717F0C" w:rsidRPr="00717F0C" w:rsidRDefault="00717F0C" w:rsidP="00717F0C">
      <w:pPr>
        <w:numPr>
          <w:ilvl w:val="0"/>
          <w:numId w:val="40"/>
        </w:numPr>
        <w:rPr>
          <w:rFonts w:ascii="Times" w:eastAsia="Batang" w:hAnsi="Times"/>
          <w:sz w:val="20"/>
          <w:szCs w:val="20"/>
          <w:lang w:val="en-GB" w:eastAsia="x-none"/>
        </w:rPr>
      </w:pPr>
      <w:r w:rsidRPr="00717F0C">
        <w:rPr>
          <w:rFonts w:ascii="Times" w:eastAsia="Batang" w:hAnsi="Times"/>
          <w:sz w:val="20"/>
          <w:szCs w:val="20"/>
          <w:lang w:val="en-GB"/>
        </w:rPr>
        <w:t xml:space="preserve">DL-SCH </w:t>
      </w:r>
      <w:r w:rsidRPr="00717F0C">
        <w:rPr>
          <w:rFonts w:ascii="Times" w:eastAsia="Batang" w:hAnsi="Times"/>
          <w:i/>
          <w:iCs/>
          <w:sz w:val="20"/>
          <w:szCs w:val="20"/>
          <w:lang w:val="en-GB"/>
        </w:rPr>
        <w:t>TBS</w:t>
      </w:r>
      <w:r w:rsidRPr="00717F0C">
        <w:rPr>
          <w:rFonts w:ascii="Times" w:eastAsia="Batang" w:hAnsi="Times"/>
          <w:sz w:val="20"/>
          <w:szCs w:val="20"/>
          <w:vertAlign w:val="subscript"/>
          <w:lang w:val="en-GB"/>
        </w:rPr>
        <w:t>LBRM</w:t>
      </w:r>
      <w:r w:rsidRPr="00717F0C">
        <w:rPr>
          <w:rFonts w:ascii="Times" w:eastAsia="Batang" w:hAnsi="Times"/>
          <w:sz w:val="20"/>
          <w:szCs w:val="20"/>
          <w:lang w:val="en-GB"/>
        </w:rPr>
        <w:t xml:space="preserve"> is invariant across all the DL BWPs, when DL max MIMO layer adaptation is per BWP</w:t>
      </w:r>
    </w:p>
    <w:p w14:paraId="61F676C4" w14:textId="77777777" w:rsidR="00717F0C" w:rsidRPr="00717F0C" w:rsidRDefault="00717F0C" w:rsidP="00717F0C">
      <w:pPr>
        <w:numPr>
          <w:ilvl w:val="1"/>
          <w:numId w:val="40"/>
        </w:numPr>
        <w:rPr>
          <w:rFonts w:ascii="Times" w:eastAsia="Batang" w:hAnsi="Times"/>
          <w:sz w:val="20"/>
          <w:szCs w:val="20"/>
          <w:lang w:val="en-GB" w:eastAsia="x-none"/>
        </w:rPr>
      </w:pPr>
      <w:r w:rsidRPr="00717F0C">
        <w:rPr>
          <w:rFonts w:ascii="Times" w:eastAsia="Batang" w:hAnsi="Times"/>
          <w:sz w:val="20"/>
          <w:szCs w:val="20"/>
          <w:lang w:val="en-GB"/>
        </w:rPr>
        <w:t>FFS details</w:t>
      </w:r>
    </w:p>
    <w:p w14:paraId="47373A68" w14:textId="77777777" w:rsidR="00717F0C" w:rsidRPr="00717F0C" w:rsidRDefault="00717F0C" w:rsidP="00717F0C">
      <w:pPr>
        <w:rPr>
          <w:rFonts w:ascii="Times" w:eastAsia="Batang" w:hAnsi="Times"/>
          <w:sz w:val="20"/>
          <w:szCs w:val="20"/>
          <w:lang w:val="en-GB"/>
        </w:rPr>
      </w:pPr>
    </w:p>
    <w:p w14:paraId="54AC74F4" w14:textId="77777777" w:rsidR="00717F0C" w:rsidRPr="00717F0C" w:rsidRDefault="00717F0C" w:rsidP="00717F0C">
      <w:pPr>
        <w:rPr>
          <w:rFonts w:ascii="Times" w:eastAsia="Batang" w:hAnsi="Times"/>
          <w:b/>
          <w:bCs/>
          <w:sz w:val="20"/>
          <w:szCs w:val="20"/>
          <w:lang w:val="en-GB"/>
        </w:rPr>
      </w:pPr>
      <w:r w:rsidRPr="00717F0C">
        <w:rPr>
          <w:rFonts w:ascii="Times" w:eastAsia="Batang" w:hAnsi="Times"/>
          <w:sz w:val="20"/>
          <w:szCs w:val="20"/>
          <w:highlight w:val="green"/>
          <w:lang w:val="en-GB"/>
        </w:rPr>
        <w:t>Agreements</w:t>
      </w:r>
      <w:r w:rsidRPr="00717F0C">
        <w:rPr>
          <w:rFonts w:ascii="Times" w:eastAsia="Batang" w:hAnsi="Times"/>
          <w:b/>
          <w:bCs/>
          <w:sz w:val="20"/>
          <w:szCs w:val="20"/>
          <w:lang w:val="en-GB"/>
        </w:rPr>
        <w:t>:</w:t>
      </w:r>
    </w:p>
    <w:p w14:paraId="770F8DF4" w14:textId="77777777" w:rsidR="00717F0C" w:rsidRPr="00717F0C" w:rsidRDefault="00717F0C" w:rsidP="00717F0C">
      <w:pPr>
        <w:numPr>
          <w:ilvl w:val="0"/>
          <w:numId w:val="42"/>
        </w:numPr>
        <w:rPr>
          <w:rFonts w:eastAsia="Batang"/>
          <w:color w:val="000000"/>
          <w:sz w:val="20"/>
          <w:szCs w:val="20"/>
          <w:lang w:val="en-GB" w:eastAsia="x-none"/>
        </w:rPr>
      </w:pPr>
      <w:r w:rsidRPr="00717F0C">
        <w:rPr>
          <w:rFonts w:eastAsia="Batang"/>
          <w:color w:val="000000"/>
          <w:sz w:val="20"/>
          <w:szCs w:val="20"/>
          <w:lang w:val="en-GB" w:eastAsia="x-none"/>
        </w:rPr>
        <w:t xml:space="preserve">No spec change for TS38.212 is needed for determining DL-SCH </w:t>
      </w:r>
      <w:r w:rsidRPr="00717F0C">
        <w:rPr>
          <w:rFonts w:eastAsia="Batang"/>
          <w:i/>
          <w:iCs/>
          <w:color w:val="000000"/>
          <w:sz w:val="20"/>
          <w:szCs w:val="20"/>
          <w:lang w:val="en-GB" w:eastAsia="x-none"/>
        </w:rPr>
        <w:t>TBS</w:t>
      </w:r>
      <w:r w:rsidRPr="00717F0C">
        <w:rPr>
          <w:rFonts w:eastAsia="Batang"/>
          <w:color w:val="000000"/>
          <w:sz w:val="20"/>
          <w:szCs w:val="20"/>
          <w:vertAlign w:val="subscript"/>
          <w:lang w:val="en-GB" w:eastAsia="x-none"/>
        </w:rPr>
        <w:t>LBRM</w:t>
      </w:r>
      <w:r w:rsidRPr="00717F0C">
        <w:rPr>
          <w:rFonts w:eastAsia="Batang"/>
          <w:color w:val="000000"/>
          <w:sz w:val="20"/>
          <w:szCs w:val="20"/>
          <w:lang w:val="en-GB" w:eastAsia="x-none"/>
        </w:rPr>
        <w:t xml:space="preserve"> when downlink max MIMO layer adaptation is configured. </w:t>
      </w:r>
    </w:p>
    <w:p w14:paraId="2AC5B743" w14:textId="77777777" w:rsidR="00717F0C" w:rsidRPr="00717F0C" w:rsidRDefault="00717F0C" w:rsidP="00717F0C">
      <w:pPr>
        <w:numPr>
          <w:ilvl w:val="1"/>
          <w:numId w:val="43"/>
        </w:numPr>
        <w:rPr>
          <w:rFonts w:eastAsia="Batang"/>
          <w:color w:val="000000"/>
          <w:sz w:val="20"/>
          <w:szCs w:val="20"/>
          <w:lang w:val="en-GB" w:eastAsia="x-none"/>
        </w:rPr>
      </w:pPr>
      <w:r w:rsidRPr="00717F0C">
        <w:rPr>
          <w:rFonts w:eastAsia="Batang"/>
          <w:color w:val="000000"/>
          <w:sz w:val="20"/>
          <w:szCs w:val="20"/>
          <w:lang w:val="en-GB" w:eastAsia="x-none"/>
        </w:rPr>
        <w:t xml:space="preserve">Note: DL-SCH </w:t>
      </w:r>
      <w:r w:rsidRPr="00717F0C">
        <w:rPr>
          <w:rFonts w:eastAsia="Batang"/>
          <w:i/>
          <w:iCs/>
          <w:color w:val="000000"/>
          <w:sz w:val="20"/>
          <w:szCs w:val="20"/>
          <w:lang w:val="en-GB" w:eastAsia="x-none"/>
        </w:rPr>
        <w:t>TBS</w:t>
      </w:r>
      <w:r w:rsidRPr="00717F0C">
        <w:rPr>
          <w:rFonts w:eastAsia="Batang"/>
          <w:color w:val="000000"/>
          <w:sz w:val="20"/>
          <w:szCs w:val="20"/>
          <w:vertAlign w:val="subscript"/>
          <w:lang w:val="en-GB" w:eastAsia="x-none"/>
        </w:rPr>
        <w:t>LBRM</w:t>
      </w:r>
      <w:r w:rsidRPr="00717F0C">
        <w:rPr>
          <w:rFonts w:eastAsia="Batang"/>
          <w:color w:val="000000"/>
          <w:sz w:val="20"/>
          <w:szCs w:val="20"/>
          <w:lang w:val="en-GB" w:eastAsia="x-none"/>
        </w:rPr>
        <w:t xml:space="preserve"> is not dependent on the per-BWP </w:t>
      </w:r>
      <w:r w:rsidRPr="00717F0C">
        <w:rPr>
          <w:rFonts w:eastAsia="Batang"/>
          <w:color w:val="000000"/>
          <w:sz w:val="20"/>
          <w:szCs w:val="20"/>
          <w:lang w:val="en-GB" w:eastAsia="zh-CN"/>
        </w:rPr>
        <w:t>configured maximum number of DL MIMO layers value</w:t>
      </w:r>
      <w:r w:rsidRPr="00717F0C">
        <w:rPr>
          <w:rFonts w:eastAsia="Batang"/>
          <w:iCs/>
          <w:color w:val="000000"/>
          <w:sz w:val="20"/>
          <w:szCs w:val="20"/>
          <w:lang w:val="en-GB" w:eastAsia="x-none"/>
        </w:rPr>
        <w:t>.</w:t>
      </w:r>
    </w:p>
    <w:p w14:paraId="7E145549" w14:textId="77777777" w:rsidR="00717F0C" w:rsidRPr="00717F0C" w:rsidRDefault="00717F0C" w:rsidP="00717F0C">
      <w:pPr>
        <w:numPr>
          <w:ilvl w:val="0"/>
          <w:numId w:val="42"/>
        </w:numPr>
        <w:jc w:val="both"/>
        <w:rPr>
          <w:rFonts w:eastAsia="Batang"/>
          <w:color w:val="000000"/>
          <w:sz w:val="20"/>
          <w:szCs w:val="20"/>
          <w:lang w:val="en-GB" w:eastAsia="zh-CN"/>
        </w:rPr>
      </w:pPr>
      <w:r w:rsidRPr="00717F0C">
        <w:rPr>
          <w:rFonts w:eastAsia="Batang"/>
          <w:color w:val="000000"/>
          <w:sz w:val="20"/>
          <w:szCs w:val="20"/>
          <w:lang w:val="en-GB" w:eastAsia="zh-CN"/>
        </w:rPr>
        <w:t>When maximum number of DL MIMO layers per BWP is configured for all configured DL BWPs for a serving cell,</w:t>
      </w:r>
    </w:p>
    <w:p w14:paraId="6D18CA74" w14:textId="77777777" w:rsidR="00717F0C" w:rsidRPr="00717F0C" w:rsidRDefault="00717F0C" w:rsidP="00717F0C">
      <w:pPr>
        <w:numPr>
          <w:ilvl w:val="1"/>
          <w:numId w:val="44"/>
        </w:numPr>
        <w:rPr>
          <w:rFonts w:eastAsia="Batang"/>
          <w:color w:val="000000"/>
          <w:sz w:val="20"/>
          <w:szCs w:val="20"/>
          <w:lang w:val="en-GB" w:eastAsia="zh-CN"/>
        </w:rPr>
      </w:pPr>
      <w:r w:rsidRPr="00717F0C">
        <w:rPr>
          <w:rFonts w:eastAsia="Batang"/>
          <w:color w:val="000000"/>
          <w:sz w:val="20"/>
          <w:szCs w:val="20"/>
          <w:lang w:val="en-GB" w:eastAsia="zh-CN"/>
        </w:rPr>
        <w:t>At least one BWP is configured with per-BWP configured maximum number of DL MIMO layers value equal to the per-cell configured maximum number of DL MIMO layers value (if configured).</w:t>
      </w:r>
    </w:p>
    <w:p w14:paraId="19AEA4F8" w14:textId="77777777" w:rsidR="00D72596" w:rsidRPr="00E919A2" w:rsidRDefault="00D72596" w:rsidP="00D72596">
      <w:pPr>
        <w:pStyle w:val="a0"/>
        <w:spacing w:after="0"/>
        <w:rPr>
          <w:rFonts w:ascii="Times New Roman" w:hAnsi="Times New Roman"/>
          <w:b/>
          <w:bCs/>
          <w:szCs w:val="20"/>
        </w:rPr>
      </w:pPr>
      <w:r w:rsidRPr="00E919A2">
        <w:rPr>
          <w:rFonts w:ascii="Times New Roman" w:hAnsi="Times New Roman"/>
          <w:szCs w:val="20"/>
          <w:highlight w:val="green"/>
        </w:rPr>
        <w:t>Agreements</w:t>
      </w:r>
      <w:r w:rsidRPr="00E919A2">
        <w:rPr>
          <w:rFonts w:ascii="Times New Roman" w:hAnsi="Times New Roman"/>
          <w:b/>
          <w:bCs/>
          <w:szCs w:val="20"/>
        </w:rPr>
        <w:t>:</w:t>
      </w:r>
    </w:p>
    <w:p w14:paraId="5BFB6D5F" w14:textId="77777777" w:rsidR="00D72596" w:rsidRPr="00E919A2" w:rsidRDefault="00D72596" w:rsidP="00D72596">
      <w:pPr>
        <w:pStyle w:val="a0"/>
        <w:spacing w:after="0"/>
        <w:rPr>
          <w:rFonts w:ascii="Times New Roman" w:hAnsi="Times New Roman"/>
          <w:szCs w:val="20"/>
        </w:rPr>
      </w:pPr>
      <w:r w:rsidRPr="00E919A2">
        <w:rPr>
          <w:rFonts w:ascii="Times New Roman" w:hAnsi="Times New Roman"/>
          <w:szCs w:val="20"/>
        </w:rPr>
        <w:t xml:space="preserve">The capability of Rel-16 per-BWP configuration of maximum number of DL MIMO layers is indicated only when the Rel-15 </w:t>
      </w:r>
      <w:r w:rsidRPr="00E919A2">
        <w:rPr>
          <w:rFonts w:ascii="Times New Roman" w:hAnsi="Times New Roman"/>
          <w:i/>
          <w:iCs/>
          <w:szCs w:val="20"/>
        </w:rPr>
        <w:t xml:space="preserve">maxLayersMIMO-Indication </w:t>
      </w:r>
      <w:r w:rsidRPr="00E919A2">
        <w:rPr>
          <w:rFonts w:ascii="Times New Roman" w:hAnsi="Times New Roman"/>
          <w:szCs w:val="20"/>
        </w:rPr>
        <w:t>capability is indicated.</w:t>
      </w:r>
    </w:p>
    <w:p w14:paraId="0C00E71B" w14:textId="77777777" w:rsidR="00D72596" w:rsidRDefault="00D72596" w:rsidP="00E91A61">
      <w:pPr>
        <w:spacing w:beforeLines="50" w:before="120"/>
        <w:rPr>
          <w:rFonts w:eastAsiaTheme="minorEastAsia"/>
          <w:sz w:val="20"/>
          <w:szCs w:val="20"/>
          <w:lang w:val="en-GB" w:eastAsia="zh-CN"/>
        </w:rPr>
      </w:pPr>
    </w:p>
    <w:p w14:paraId="6C9C1E17" w14:textId="0A87B8B1" w:rsidR="009836D9" w:rsidRDefault="002B0C0D" w:rsidP="00E91A61">
      <w:pPr>
        <w:spacing w:beforeLines="50" w:before="120"/>
        <w:rPr>
          <w:rFonts w:eastAsiaTheme="minorEastAsia"/>
          <w:sz w:val="20"/>
          <w:szCs w:val="20"/>
          <w:lang w:eastAsia="zh-CN"/>
        </w:rPr>
      </w:pPr>
      <w:r>
        <w:rPr>
          <w:rFonts w:eastAsiaTheme="minorEastAsia" w:hint="eastAsia"/>
          <w:sz w:val="20"/>
          <w:szCs w:val="20"/>
          <w:lang w:val="en-GB" w:eastAsia="zh-CN"/>
        </w:rPr>
        <w:t>This contribution a</w:t>
      </w:r>
      <w:r>
        <w:rPr>
          <w:rFonts w:eastAsiaTheme="minorEastAsia"/>
          <w:sz w:val="20"/>
          <w:szCs w:val="20"/>
          <w:lang w:val="en-GB" w:eastAsia="zh-CN"/>
        </w:rPr>
        <w:t>ddresses the</w:t>
      </w:r>
      <w:r w:rsidR="008F7451">
        <w:rPr>
          <w:rFonts w:eastAsiaTheme="minorEastAsia"/>
          <w:sz w:val="20"/>
          <w:szCs w:val="20"/>
          <w:lang w:val="en-GB" w:eastAsia="zh-CN"/>
        </w:rPr>
        <w:t xml:space="preserve"> </w:t>
      </w:r>
      <w:r w:rsidR="00D72596">
        <w:rPr>
          <w:rFonts w:eastAsiaTheme="minorEastAsia"/>
          <w:sz w:val="20"/>
          <w:szCs w:val="20"/>
          <w:lang w:val="en-GB" w:eastAsia="zh-CN"/>
        </w:rPr>
        <w:t>maintenance</w:t>
      </w:r>
      <w:r>
        <w:rPr>
          <w:rFonts w:eastAsiaTheme="minorEastAsia"/>
          <w:sz w:val="20"/>
          <w:szCs w:val="20"/>
          <w:lang w:val="en-GB" w:eastAsia="zh-CN"/>
        </w:rPr>
        <w:t xml:space="preserve"> issues for introducing the adaptation of </w:t>
      </w:r>
      <w:r w:rsidRPr="0066494B">
        <w:rPr>
          <w:rFonts w:eastAsiaTheme="minorEastAsia"/>
          <w:sz w:val="20"/>
          <w:szCs w:val="20"/>
          <w:lang w:eastAsia="zh-CN"/>
        </w:rPr>
        <w:t>maximum number MIMO layers</w:t>
      </w:r>
      <w:r>
        <w:rPr>
          <w:rFonts w:eastAsiaTheme="minorEastAsia" w:hint="eastAsia"/>
          <w:sz w:val="20"/>
          <w:szCs w:val="20"/>
          <w:lang w:eastAsia="zh-CN"/>
        </w:rPr>
        <w:t>.</w:t>
      </w:r>
    </w:p>
    <w:p w14:paraId="5B7994D4" w14:textId="7424786F" w:rsidR="009C08FA" w:rsidRDefault="008224E4"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lastRenderedPageBreak/>
        <w:t>Discussion</w:t>
      </w:r>
    </w:p>
    <w:p w14:paraId="5B4A4863" w14:textId="77777777" w:rsidR="0068252B" w:rsidRDefault="0068252B" w:rsidP="0068252B">
      <w:pPr>
        <w:pStyle w:val="2"/>
        <w:keepLines/>
        <w:numPr>
          <w:ilvl w:val="1"/>
          <w:numId w:val="5"/>
        </w:numPr>
        <w:overflowPunct w:val="0"/>
        <w:autoSpaceDE w:val="0"/>
        <w:autoSpaceDN w:val="0"/>
        <w:adjustRightInd w:val="0"/>
        <w:spacing w:before="180" w:after="180"/>
        <w:textAlignment w:val="baseline"/>
        <w:rPr>
          <w:rFonts w:ascii="Arial" w:eastAsia="宋体" w:hAnsi="Arial" w:cs="Times New Roman"/>
          <w:b w:val="0"/>
          <w:sz w:val="32"/>
          <w:szCs w:val="20"/>
          <w:lang w:val="en-GB" w:eastAsia="zh-CN"/>
        </w:rPr>
      </w:pPr>
      <w:r>
        <w:rPr>
          <w:rFonts w:ascii="Arial" w:eastAsia="宋体" w:hAnsi="Arial" w:cs="Times New Roman"/>
          <w:b w:val="0"/>
          <w:sz w:val="32"/>
          <w:szCs w:val="20"/>
          <w:lang w:val="en-GB" w:eastAsia="zh-CN"/>
        </w:rPr>
        <w:t>Max number of MIMO layers for Initial</w:t>
      </w:r>
      <w:r w:rsidRPr="00A451C4">
        <w:rPr>
          <w:rFonts w:ascii="Arial" w:eastAsia="宋体" w:hAnsi="Arial" w:cs="Times New Roman"/>
          <w:b w:val="0"/>
          <w:sz w:val="32"/>
          <w:szCs w:val="20"/>
          <w:lang w:val="en-GB" w:eastAsia="zh-CN"/>
        </w:rPr>
        <w:t xml:space="preserve"> BWP</w:t>
      </w:r>
    </w:p>
    <w:p w14:paraId="4BC7EE82" w14:textId="570DE6FD" w:rsidR="0068252B" w:rsidRDefault="0068252B" w:rsidP="0068252B">
      <w:pPr>
        <w:pStyle w:val="a0"/>
      </w:pPr>
      <w:r>
        <w:t>The initial BWP is related to CORESET#0 and can be derived from MIB, the max number of MIMO layers for such case should be limited 1.</w:t>
      </w:r>
      <w:r>
        <w:t xml:space="preserve"> So far, the network can only configure the </w:t>
      </w:r>
      <w:r>
        <w:rPr>
          <w:i/>
        </w:rPr>
        <w:t>locationAndBandwidth</w:t>
      </w:r>
      <w:r>
        <w:t xml:space="preserve"> so that the initial downlink BWP contains the entire CORESET#0 of this serving cell in the frequency domain. It should be also feasible for the network to  RRC configure </w:t>
      </w:r>
      <w:r>
        <w:t>per-BWP max number of MIMO layer for initial BWP.</w:t>
      </w:r>
    </w:p>
    <w:p w14:paraId="5015C452" w14:textId="61ED9EB7" w:rsidR="0068252B" w:rsidRPr="0052195E" w:rsidRDefault="0068252B" w:rsidP="0068252B">
      <w:pPr>
        <w:pStyle w:val="a0"/>
        <w:rPr>
          <w:rFonts w:eastAsia="宋体"/>
          <w:b/>
          <w:lang w:val="en-GB" w:eastAsia="zh-CN"/>
        </w:rPr>
      </w:pPr>
      <w:bookmarkStart w:id="3" w:name="_Ref32357819"/>
      <w:r w:rsidRPr="00521813">
        <w:rPr>
          <w:b/>
        </w:rPr>
        <w:t xml:space="preserve">Proposal </w:t>
      </w:r>
      <w:r w:rsidRPr="00521813">
        <w:rPr>
          <w:b/>
        </w:rPr>
        <w:fldChar w:fldCharType="begin"/>
      </w:r>
      <w:r w:rsidRPr="00521813">
        <w:rPr>
          <w:b/>
        </w:rPr>
        <w:instrText xml:space="preserve"> SEQ Proposal \* ARABIC </w:instrText>
      </w:r>
      <w:r w:rsidRPr="00521813">
        <w:rPr>
          <w:b/>
        </w:rPr>
        <w:fldChar w:fldCharType="separate"/>
      </w:r>
      <w:r w:rsidR="003C65F3">
        <w:rPr>
          <w:b/>
          <w:noProof/>
        </w:rPr>
        <w:t>1</w:t>
      </w:r>
      <w:r w:rsidRPr="00521813">
        <w:rPr>
          <w:b/>
        </w:rPr>
        <w:fldChar w:fldCharType="end"/>
      </w:r>
      <w:r w:rsidRPr="00521813">
        <w:rPr>
          <w:rFonts w:eastAsia="宋体"/>
          <w:b/>
          <w:lang w:eastAsia="zh-CN"/>
        </w:rPr>
        <w:t>:</w:t>
      </w:r>
      <w:r w:rsidRPr="00521813">
        <w:rPr>
          <w:rFonts w:eastAsia="宋体"/>
          <w:b/>
          <w:lang w:val="en-GB" w:eastAsia="zh-CN"/>
        </w:rPr>
        <w:t xml:space="preserve"> </w:t>
      </w:r>
      <w:r>
        <w:rPr>
          <w:rFonts w:eastAsia="宋体"/>
          <w:b/>
          <w:lang w:val="en-GB" w:eastAsia="zh-CN"/>
        </w:rPr>
        <w:t xml:space="preserve">The network can also configure the </w:t>
      </w:r>
      <w:r w:rsidRPr="00766E51">
        <w:rPr>
          <w:rFonts w:eastAsia="宋体"/>
          <w:b/>
          <w:lang w:val="en-GB" w:eastAsia="zh-CN"/>
        </w:rPr>
        <w:t>max number of MIMO layer for initial BWP</w:t>
      </w:r>
      <w:r>
        <w:rPr>
          <w:rFonts w:eastAsia="宋体"/>
          <w:b/>
          <w:lang w:val="en-GB" w:eastAsia="zh-CN"/>
        </w:rPr>
        <w:t xml:space="preserve">. </w:t>
      </w:r>
      <w:bookmarkEnd w:id="3"/>
    </w:p>
    <w:p w14:paraId="3A804FEC" w14:textId="77777777" w:rsidR="00641003" w:rsidRDefault="00641003" w:rsidP="00641003">
      <w:pPr>
        <w:pStyle w:val="2"/>
        <w:keepLines/>
        <w:numPr>
          <w:ilvl w:val="1"/>
          <w:numId w:val="5"/>
        </w:numPr>
        <w:overflowPunct w:val="0"/>
        <w:autoSpaceDE w:val="0"/>
        <w:autoSpaceDN w:val="0"/>
        <w:adjustRightInd w:val="0"/>
        <w:spacing w:before="180" w:after="180"/>
        <w:textAlignment w:val="baseline"/>
        <w:rPr>
          <w:rFonts w:ascii="Arial" w:eastAsia="宋体" w:hAnsi="Arial" w:cs="Times New Roman"/>
          <w:b w:val="0"/>
          <w:sz w:val="32"/>
          <w:szCs w:val="20"/>
          <w:lang w:val="en-GB" w:eastAsia="zh-CN"/>
        </w:rPr>
      </w:pPr>
      <w:r w:rsidRPr="00F340C6">
        <w:rPr>
          <w:rFonts w:ascii="Arial" w:eastAsia="宋体" w:hAnsi="Arial" w:cs="Times New Roman"/>
          <w:b w:val="0"/>
          <w:sz w:val="32"/>
          <w:szCs w:val="20"/>
          <w:lang w:val="en-GB" w:eastAsia="zh-CN"/>
        </w:rPr>
        <w:t>Application delay for switching max#M.L.</w:t>
      </w:r>
    </w:p>
    <w:p w14:paraId="6786D870" w14:textId="0EF966F2" w:rsidR="00641003" w:rsidRDefault="00641003" w:rsidP="00641003">
      <w:pPr>
        <w:pStyle w:val="a0"/>
      </w:pPr>
      <w:r>
        <w:rPr>
          <w:rFonts w:eastAsia="宋体"/>
          <w:lang w:val="en-GB" w:eastAsia="zh-CN"/>
        </w:rPr>
        <w:t>It is agree</w:t>
      </w:r>
      <w:r w:rsidRPr="00321E86">
        <w:rPr>
          <w:rFonts w:eastAsia="宋体"/>
          <w:lang w:val="en-GB" w:eastAsia="zh-CN"/>
        </w:rPr>
        <w:t>d in</w:t>
      </w:r>
      <w:r w:rsidR="00B044BA" w:rsidRPr="00321E86">
        <w:rPr>
          <w:rFonts w:eastAsia="宋体"/>
          <w:lang w:val="en-GB" w:eastAsia="zh-CN"/>
        </w:rPr>
        <w:fldChar w:fldCharType="begin"/>
      </w:r>
      <w:r w:rsidR="00B044BA" w:rsidRPr="00321E86">
        <w:rPr>
          <w:rFonts w:eastAsia="宋体"/>
          <w:lang w:val="en-GB" w:eastAsia="zh-CN"/>
        </w:rPr>
        <w:instrText xml:space="preserve"> REF _Ref21006934 \r \h </w:instrText>
      </w:r>
      <w:r w:rsidR="00B044BA">
        <w:rPr>
          <w:rFonts w:eastAsia="宋体"/>
          <w:lang w:val="en-GB" w:eastAsia="zh-CN"/>
        </w:rPr>
        <w:instrText xml:space="preserve"> \* MERGEFORMAT </w:instrText>
      </w:r>
      <w:r w:rsidR="00B044BA" w:rsidRPr="00321E86">
        <w:rPr>
          <w:rFonts w:eastAsia="宋体"/>
          <w:lang w:val="en-GB" w:eastAsia="zh-CN"/>
        </w:rPr>
      </w:r>
      <w:r w:rsidR="00B044BA" w:rsidRPr="00321E86">
        <w:rPr>
          <w:rFonts w:eastAsia="宋体"/>
          <w:lang w:val="en-GB" w:eastAsia="zh-CN"/>
        </w:rPr>
        <w:fldChar w:fldCharType="separate"/>
      </w:r>
      <w:r w:rsidR="003C65F3">
        <w:rPr>
          <w:rFonts w:eastAsia="宋体"/>
          <w:lang w:val="en-GB" w:eastAsia="zh-CN"/>
        </w:rPr>
        <w:t>[5]</w:t>
      </w:r>
      <w:r w:rsidR="00B044BA" w:rsidRPr="00321E86">
        <w:rPr>
          <w:rFonts w:eastAsia="宋体"/>
          <w:lang w:val="en-GB" w:eastAsia="zh-CN"/>
        </w:rPr>
        <w:fldChar w:fldCharType="end"/>
      </w:r>
      <w:r w:rsidRPr="00321E86">
        <w:rPr>
          <w:rFonts w:eastAsia="宋体"/>
          <w:lang w:val="en-GB" w:eastAsia="zh-CN"/>
        </w:rPr>
        <w:t>, further stud</w:t>
      </w:r>
      <w:r>
        <w:rPr>
          <w:rFonts w:eastAsia="宋体"/>
          <w:lang w:val="en-GB" w:eastAsia="zh-CN"/>
        </w:rPr>
        <w:t xml:space="preserve">y the switching delay and interruption requirements when only number of maximum MIMO layer adaptation or antenna port is changed between the BWPs before and after MIMO layer adaptation, e.g., the BWP center frequency, bandwidth and SCS… will keep unchanged during MIMO layer adaptation.  Some proposals </w:t>
      </w:r>
      <w:r w:rsidR="00B044BA">
        <w:rPr>
          <w:rFonts w:eastAsia="宋体"/>
          <w:lang w:val="en-GB" w:eastAsia="zh-CN"/>
        </w:rPr>
        <w:fldChar w:fldCharType="begin"/>
      </w:r>
      <w:r w:rsidR="00B044BA">
        <w:rPr>
          <w:rFonts w:eastAsia="宋体"/>
          <w:lang w:val="en-GB" w:eastAsia="zh-CN"/>
        </w:rPr>
        <w:instrText xml:space="preserve"> REF _Ref21006880 \r \h </w:instrText>
      </w:r>
      <w:r w:rsidR="00B044BA">
        <w:rPr>
          <w:rFonts w:eastAsia="宋体"/>
          <w:lang w:val="en-GB" w:eastAsia="zh-CN"/>
        </w:rPr>
      </w:r>
      <w:r w:rsidR="00B044BA">
        <w:rPr>
          <w:rFonts w:eastAsia="宋体"/>
          <w:lang w:val="en-GB" w:eastAsia="zh-CN"/>
        </w:rPr>
        <w:fldChar w:fldCharType="separate"/>
      </w:r>
      <w:r w:rsidR="003C65F3">
        <w:rPr>
          <w:rFonts w:eastAsia="宋体"/>
          <w:lang w:val="en-GB" w:eastAsia="zh-CN"/>
        </w:rPr>
        <w:t>[3]</w:t>
      </w:r>
      <w:r w:rsidR="00B044BA">
        <w:rPr>
          <w:rFonts w:eastAsia="宋体"/>
          <w:lang w:val="en-GB" w:eastAsia="zh-CN"/>
        </w:rPr>
        <w:fldChar w:fldCharType="end"/>
      </w:r>
      <w:r w:rsidR="00B044BA">
        <w:rPr>
          <w:rFonts w:eastAsia="宋体"/>
          <w:lang w:val="en-GB" w:eastAsia="zh-CN"/>
        </w:rPr>
        <w:fldChar w:fldCharType="begin"/>
      </w:r>
      <w:r w:rsidR="00B044BA">
        <w:rPr>
          <w:rFonts w:eastAsia="宋体"/>
          <w:lang w:val="en-GB" w:eastAsia="zh-CN"/>
        </w:rPr>
        <w:instrText xml:space="preserve"> REF _Ref21006881 \r \h </w:instrText>
      </w:r>
      <w:r w:rsidR="00B044BA">
        <w:rPr>
          <w:rFonts w:eastAsia="宋体"/>
          <w:lang w:val="en-GB" w:eastAsia="zh-CN"/>
        </w:rPr>
      </w:r>
      <w:r w:rsidR="00B044BA">
        <w:rPr>
          <w:rFonts w:eastAsia="宋体"/>
          <w:lang w:val="en-GB" w:eastAsia="zh-CN"/>
        </w:rPr>
        <w:fldChar w:fldCharType="separate"/>
      </w:r>
      <w:r w:rsidR="003C65F3">
        <w:rPr>
          <w:rFonts w:eastAsia="宋体"/>
          <w:lang w:val="en-GB" w:eastAsia="zh-CN"/>
        </w:rPr>
        <w:t>[4]</w:t>
      </w:r>
      <w:r w:rsidR="00B044BA">
        <w:rPr>
          <w:rFonts w:eastAsia="宋体"/>
          <w:lang w:val="en-GB" w:eastAsia="zh-CN"/>
        </w:rPr>
        <w:fldChar w:fldCharType="end"/>
      </w:r>
      <w:r>
        <w:rPr>
          <w:rFonts w:eastAsia="宋体"/>
          <w:lang w:val="en-GB" w:eastAsia="zh-CN"/>
        </w:rPr>
        <w:t xml:space="preserve"> analysed the BWP switching with only MIMO layers adaptation, and it shows that a </w:t>
      </w:r>
      <w:r>
        <w:t>shorter interruption time is reasonable compared to normal BWP switching. Consequently, the application delay, which indicates when the UE applies new max#M.L. after reception of PDCCH can also be shortened.</w:t>
      </w:r>
    </w:p>
    <w:p w14:paraId="3B2A3A5F" w14:textId="77777777" w:rsidR="00641003" w:rsidRDefault="00641003" w:rsidP="00641003">
      <w:pPr>
        <w:pStyle w:val="a0"/>
        <w:rPr>
          <w:rFonts w:eastAsia="宋体"/>
          <w:lang w:val="en-GB" w:eastAsia="zh-CN"/>
        </w:rPr>
      </w:pPr>
      <w:r>
        <w:t xml:space="preserve">It is proposed that,  the </w:t>
      </w:r>
      <w:r w:rsidRPr="00B20305">
        <w:rPr>
          <w:rFonts w:eastAsia="宋体"/>
          <w:lang w:val="en-GB" w:eastAsia="zh-CN"/>
        </w:rPr>
        <w:t>application</w:t>
      </w:r>
      <w:r>
        <w:rPr>
          <w:rFonts w:eastAsia="宋体"/>
          <w:lang w:val="en-GB" w:eastAsia="zh-CN"/>
        </w:rPr>
        <w:t xml:space="preserve"> delay and interruption time for BWP switching applied after reception of the DCI should be different by different case. And the case only the number of max#M.L. is changed in the BWP before and after max#M.L. adaptation can be considered to be short than normal BWP switching.</w:t>
      </w:r>
    </w:p>
    <w:p w14:paraId="5E0E27C0" w14:textId="0D4D0E2E" w:rsidR="00641003" w:rsidRPr="00E91A61" w:rsidRDefault="00641003" w:rsidP="00641003">
      <w:pPr>
        <w:pStyle w:val="a5"/>
        <w:rPr>
          <w:rFonts w:eastAsia="宋体"/>
          <w:b w:val="0"/>
          <w:lang w:eastAsia="zh-CN"/>
        </w:rPr>
      </w:pPr>
      <w:bookmarkStart w:id="4" w:name="_Ref20382934"/>
      <w:r>
        <w:t xml:space="preserve">Proposal </w:t>
      </w:r>
      <w:r w:rsidR="00502008">
        <w:rPr>
          <w:noProof/>
        </w:rPr>
        <w:fldChar w:fldCharType="begin"/>
      </w:r>
      <w:r w:rsidR="00502008">
        <w:rPr>
          <w:noProof/>
        </w:rPr>
        <w:instrText xml:space="preserve"> SEQ Proposal \* ARABIC </w:instrText>
      </w:r>
      <w:r w:rsidR="00502008">
        <w:rPr>
          <w:noProof/>
        </w:rPr>
        <w:fldChar w:fldCharType="separate"/>
      </w:r>
      <w:r w:rsidR="003C65F3">
        <w:rPr>
          <w:noProof/>
        </w:rPr>
        <w:t>2</w:t>
      </w:r>
      <w:r w:rsidR="00502008">
        <w:rPr>
          <w:noProof/>
        </w:rPr>
        <w:fldChar w:fldCharType="end"/>
      </w:r>
      <w:r w:rsidRPr="00E21BCD">
        <w:rPr>
          <w:rFonts w:eastAsia="宋体"/>
          <w:lang w:eastAsia="zh-CN"/>
        </w:rPr>
        <w:t xml:space="preserve">: </w:t>
      </w:r>
      <w:r w:rsidR="00A62EF8">
        <w:t>T</w:t>
      </w:r>
      <w:r>
        <w:t xml:space="preserve">he </w:t>
      </w:r>
      <w:r w:rsidRPr="00B20305">
        <w:rPr>
          <w:rFonts w:eastAsia="宋体"/>
          <w:lang w:val="en-GB" w:eastAsia="zh-CN"/>
        </w:rPr>
        <w:t>application</w:t>
      </w:r>
      <w:r>
        <w:rPr>
          <w:rFonts w:eastAsia="宋体"/>
          <w:lang w:val="en-GB" w:eastAsia="zh-CN"/>
        </w:rPr>
        <w:t xml:space="preserve"> delay for the case only the number of max#M.L. is changed in the BWP before and after max#M.L. adaptation can be considered to be short</w:t>
      </w:r>
      <w:r w:rsidR="00A62EF8">
        <w:rPr>
          <w:rFonts w:eastAsia="宋体"/>
          <w:lang w:val="en-GB" w:eastAsia="zh-CN"/>
        </w:rPr>
        <w:t>er</w:t>
      </w:r>
      <w:r>
        <w:rPr>
          <w:rFonts w:eastAsia="宋体"/>
          <w:lang w:val="en-GB" w:eastAsia="zh-CN"/>
        </w:rPr>
        <w:t xml:space="preserve"> than normal BWP switching.</w:t>
      </w:r>
      <w:bookmarkEnd w:id="4"/>
    </w:p>
    <w:p w14:paraId="49ED5C52" w14:textId="162F5A78" w:rsidR="009A5810" w:rsidRDefault="00845037"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14:paraId="33688B3B" w14:textId="509A3097" w:rsidR="00A20A06" w:rsidRDefault="00613B7E" w:rsidP="00A20A06">
      <w:pPr>
        <w:pStyle w:val="a0"/>
        <w:rPr>
          <w:rFonts w:eastAsiaTheme="minorEastAsia"/>
          <w:szCs w:val="20"/>
          <w:lang w:eastAsia="zh-CN"/>
        </w:rPr>
      </w:pPr>
      <w:r>
        <w:rPr>
          <w:rFonts w:eastAsiaTheme="minorEastAsia" w:hint="eastAsia"/>
          <w:szCs w:val="20"/>
          <w:lang w:val="en-GB" w:eastAsia="zh-CN"/>
        </w:rPr>
        <w:t>This contribution a</w:t>
      </w:r>
      <w:r>
        <w:rPr>
          <w:rFonts w:eastAsiaTheme="minorEastAsia"/>
          <w:szCs w:val="20"/>
          <w:lang w:val="en-GB" w:eastAsia="zh-CN"/>
        </w:rPr>
        <w:t xml:space="preserve">ddress the issues for introducing the adaptation of </w:t>
      </w:r>
      <w:r w:rsidRPr="0066494B">
        <w:rPr>
          <w:rFonts w:eastAsiaTheme="minorEastAsia"/>
          <w:szCs w:val="20"/>
          <w:lang w:eastAsia="zh-CN"/>
        </w:rPr>
        <w:t>maximum number MIMO layers</w:t>
      </w:r>
      <w:r>
        <w:rPr>
          <w:rFonts w:eastAsiaTheme="minorEastAsia"/>
          <w:szCs w:val="20"/>
          <w:lang w:eastAsia="zh-CN"/>
        </w:rPr>
        <w:t xml:space="preserve">. The followings </w:t>
      </w:r>
      <w:r w:rsidR="00A20A06">
        <w:rPr>
          <w:rFonts w:eastAsiaTheme="minorEastAsia"/>
          <w:szCs w:val="20"/>
          <w:lang w:eastAsia="zh-CN"/>
        </w:rPr>
        <w:t>proposals are given.</w:t>
      </w:r>
      <w:bookmarkEnd w:id="1"/>
      <w:bookmarkEnd w:id="2"/>
    </w:p>
    <w:p w14:paraId="4DE66565" w14:textId="77777777" w:rsidR="003C65F3" w:rsidRPr="00521813" w:rsidRDefault="003C65F3" w:rsidP="003C65F3">
      <w:pPr>
        <w:pStyle w:val="a0"/>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_Ref32357819 \h </w:instrText>
      </w:r>
      <w:r>
        <w:rPr>
          <w:rFonts w:eastAsiaTheme="minorEastAsia"/>
          <w:b/>
          <w:szCs w:val="20"/>
          <w:lang w:eastAsia="zh-CN"/>
        </w:rPr>
      </w:r>
      <w:r>
        <w:rPr>
          <w:rFonts w:eastAsiaTheme="minorEastAsia"/>
          <w:b/>
          <w:szCs w:val="20"/>
          <w:lang w:eastAsia="zh-CN"/>
        </w:rPr>
        <w:fldChar w:fldCharType="separate"/>
      </w:r>
      <w:r w:rsidRPr="00521813">
        <w:rPr>
          <w:b/>
        </w:rPr>
        <w:t xml:space="preserve">Proposal </w:t>
      </w:r>
      <w:r>
        <w:rPr>
          <w:b/>
          <w:noProof/>
        </w:rPr>
        <w:t>1</w:t>
      </w:r>
      <w:r w:rsidRPr="00521813">
        <w:rPr>
          <w:rFonts w:eastAsia="宋体"/>
          <w:b/>
          <w:lang w:eastAsia="zh-CN"/>
        </w:rPr>
        <w:t>:</w:t>
      </w:r>
      <w:r w:rsidRPr="00521813">
        <w:rPr>
          <w:rFonts w:eastAsia="宋体"/>
          <w:b/>
          <w:lang w:val="en-GB" w:eastAsia="zh-CN"/>
        </w:rPr>
        <w:t xml:space="preserve"> </w:t>
      </w:r>
      <w:r>
        <w:rPr>
          <w:rFonts w:eastAsia="宋体"/>
          <w:b/>
          <w:lang w:val="en-GB" w:eastAsia="zh-CN"/>
        </w:rPr>
        <w:t xml:space="preserve">The network can also configure the </w:t>
      </w:r>
      <w:r w:rsidRPr="00766E51">
        <w:rPr>
          <w:rFonts w:eastAsia="宋体"/>
          <w:b/>
          <w:lang w:val="en-GB" w:eastAsia="zh-CN"/>
        </w:rPr>
        <w:t>max number of MIMO layer for initial BWP</w:t>
      </w:r>
      <w:r>
        <w:rPr>
          <w:rFonts w:eastAsia="宋体"/>
          <w:b/>
          <w:lang w:val="en-GB" w:eastAsia="zh-CN"/>
        </w:rPr>
        <w:t xml:space="preserve">. </w:t>
      </w:r>
      <w:r>
        <w:rPr>
          <w:rFonts w:eastAsiaTheme="minorEastAsia"/>
          <w:b/>
          <w:szCs w:val="20"/>
          <w:lang w:eastAsia="zh-CN"/>
        </w:rPr>
        <w:fldChar w:fldCharType="end"/>
      </w:r>
    </w:p>
    <w:p w14:paraId="341EE722" w14:textId="6E9F34CA" w:rsidR="00521813" w:rsidRPr="001546B4" w:rsidRDefault="00521813" w:rsidP="00A20A06">
      <w:pPr>
        <w:pStyle w:val="a0"/>
        <w:rPr>
          <w:rFonts w:eastAsiaTheme="minorEastAsia"/>
          <w:b/>
          <w:szCs w:val="20"/>
          <w:lang w:eastAsia="zh-CN"/>
        </w:rPr>
      </w:pPr>
      <w:r w:rsidRPr="001546B4">
        <w:rPr>
          <w:rFonts w:eastAsiaTheme="minorEastAsia"/>
          <w:b/>
          <w:szCs w:val="20"/>
          <w:lang w:eastAsia="zh-CN"/>
        </w:rPr>
        <w:fldChar w:fldCharType="begin"/>
      </w:r>
      <w:r w:rsidRPr="001546B4">
        <w:rPr>
          <w:rFonts w:eastAsiaTheme="minorEastAsia"/>
          <w:b/>
          <w:szCs w:val="20"/>
          <w:lang w:eastAsia="zh-CN"/>
        </w:rPr>
        <w:instrText xml:space="preserve"> REF _Ref20382934 \h  \* MERGEFORMAT </w:instrText>
      </w:r>
      <w:r w:rsidRPr="001546B4">
        <w:rPr>
          <w:rFonts w:eastAsiaTheme="minorEastAsia"/>
          <w:b/>
          <w:szCs w:val="20"/>
          <w:lang w:eastAsia="zh-CN"/>
        </w:rPr>
      </w:r>
      <w:r w:rsidRPr="001546B4">
        <w:rPr>
          <w:rFonts w:eastAsiaTheme="minorEastAsia"/>
          <w:b/>
          <w:szCs w:val="20"/>
          <w:lang w:eastAsia="zh-CN"/>
        </w:rPr>
        <w:fldChar w:fldCharType="separate"/>
      </w:r>
      <w:r w:rsidR="003C65F3" w:rsidRPr="003C65F3">
        <w:rPr>
          <w:b/>
        </w:rPr>
        <w:t xml:space="preserve">Proposal </w:t>
      </w:r>
      <w:r w:rsidR="003C65F3" w:rsidRPr="003C65F3">
        <w:rPr>
          <w:b/>
          <w:noProof/>
        </w:rPr>
        <w:t>2</w:t>
      </w:r>
      <w:r w:rsidR="003C65F3" w:rsidRPr="003C65F3">
        <w:rPr>
          <w:rFonts w:eastAsia="宋体"/>
          <w:b/>
          <w:lang w:eastAsia="zh-CN"/>
        </w:rPr>
        <w:t xml:space="preserve">: </w:t>
      </w:r>
      <w:r w:rsidR="003C65F3" w:rsidRPr="003C65F3">
        <w:rPr>
          <w:b/>
        </w:rPr>
        <w:t xml:space="preserve">The </w:t>
      </w:r>
      <w:r w:rsidR="003C65F3" w:rsidRPr="003C65F3">
        <w:rPr>
          <w:rFonts w:eastAsia="宋体"/>
          <w:b/>
          <w:lang w:val="en-GB" w:eastAsia="zh-CN"/>
        </w:rPr>
        <w:t>application delay for the case only the number of max#M.L. is changed in the BWP before and after max#M.L. adaptation can be considered to be shorter than normal BWP switching.</w:t>
      </w:r>
      <w:r w:rsidRPr="001546B4">
        <w:rPr>
          <w:rFonts w:eastAsiaTheme="minorEastAsia"/>
          <w:b/>
          <w:szCs w:val="20"/>
          <w:lang w:eastAsia="zh-CN"/>
        </w:rPr>
        <w:fldChar w:fldCharType="end"/>
      </w:r>
    </w:p>
    <w:p w14:paraId="19EA22E7" w14:textId="14E1E09D" w:rsidR="00613B7E" w:rsidRDefault="00613B7E" w:rsidP="00613B7E">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Reference</w:t>
      </w:r>
      <w:bookmarkStart w:id="5" w:name="_GoBack"/>
      <w:bookmarkEnd w:id="5"/>
    </w:p>
    <w:p w14:paraId="0FC73766" w14:textId="415D2A82" w:rsidR="00613B7E" w:rsidRPr="000448B4" w:rsidRDefault="000448B4" w:rsidP="000448B4">
      <w:pPr>
        <w:pStyle w:val="a0"/>
        <w:numPr>
          <w:ilvl w:val="0"/>
          <w:numId w:val="31"/>
        </w:numPr>
        <w:rPr>
          <w:rFonts w:eastAsiaTheme="minorEastAsia"/>
          <w:szCs w:val="20"/>
          <w:lang w:val="en-GB" w:eastAsia="zh-CN"/>
        </w:rPr>
      </w:pPr>
      <w:bookmarkStart w:id="6" w:name="_Ref21008638"/>
      <w:r w:rsidRPr="000448B4">
        <w:rPr>
          <w:rFonts w:eastAsiaTheme="minorEastAsia"/>
          <w:szCs w:val="20"/>
          <w:lang w:val="en-GB" w:eastAsia="zh-CN"/>
        </w:rPr>
        <w:t>3GPP TR 38.840 Study on UE Power Saving</w:t>
      </w:r>
      <w:bookmarkEnd w:id="6"/>
    </w:p>
    <w:p w14:paraId="2E3486A8" w14:textId="1DE9166B" w:rsidR="000448B4" w:rsidRDefault="000448B4" w:rsidP="000448B4">
      <w:pPr>
        <w:pStyle w:val="a0"/>
        <w:numPr>
          <w:ilvl w:val="0"/>
          <w:numId w:val="31"/>
        </w:numPr>
        <w:rPr>
          <w:rFonts w:eastAsiaTheme="minorEastAsia"/>
          <w:szCs w:val="20"/>
          <w:lang w:val="en-GB" w:eastAsia="zh-CN"/>
        </w:rPr>
      </w:pPr>
      <w:r>
        <w:rPr>
          <w:rFonts w:eastAsiaTheme="minorEastAsia"/>
          <w:szCs w:val="20"/>
          <w:lang w:val="en-GB" w:eastAsia="zh-CN"/>
        </w:rPr>
        <w:t xml:space="preserve">R1-1908170, </w:t>
      </w:r>
      <w:r w:rsidRPr="000448B4">
        <w:rPr>
          <w:rFonts w:eastAsiaTheme="minorEastAsia"/>
          <w:szCs w:val="20"/>
          <w:lang w:val="en-GB" w:eastAsia="zh-CN"/>
        </w:rPr>
        <w:t>PDCCH-based power saving signal/channel design, vivo, Prague, Czech, RAN1#98</w:t>
      </w:r>
    </w:p>
    <w:p w14:paraId="7C09565B" w14:textId="5CF65A42" w:rsidR="00B044BA" w:rsidRPr="00A4660A" w:rsidRDefault="00B044BA" w:rsidP="00B044BA">
      <w:pPr>
        <w:pStyle w:val="a0"/>
        <w:numPr>
          <w:ilvl w:val="0"/>
          <w:numId w:val="31"/>
        </w:numPr>
        <w:rPr>
          <w:rFonts w:eastAsiaTheme="minorEastAsia"/>
          <w:szCs w:val="20"/>
          <w:lang w:val="en-GB" w:eastAsia="zh-CN"/>
        </w:rPr>
      </w:pPr>
      <w:bookmarkStart w:id="7" w:name="_Ref21006880"/>
      <w:r w:rsidRPr="00A4660A">
        <w:rPr>
          <w:rFonts w:eastAsiaTheme="minorEastAsia"/>
          <w:szCs w:val="20"/>
          <w:lang w:val="en-GB" w:eastAsia="zh-CN"/>
        </w:rPr>
        <w:t xml:space="preserve">R1-1908071, UE dynamic adaptation to the maximum number of MIMO layer, Huawei, </w:t>
      </w:r>
      <w:r w:rsidRPr="00A4660A">
        <w:rPr>
          <w:rFonts w:eastAsiaTheme="minorEastAsia" w:hint="eastAsia"/>
          <w:szCs w:val="20"/>
          <w:lang w:val="en-GB" w:eastAsia="zh-CN"/>
        </w:rPr>
        <w:t>HiSilicon</w:t>
      </w:r>
      <w:r w:rsidRPr="00A4660A">
        <w:rPr>
          <w:rFonts w:eastAsiaTheme="minorEastAsia"/>
          <w:szCs w:val="20"/>
          <w:lang w:val="en-GB" w:eastAsia="zh-CN"/>
        </w:rPr>
        <w:t xml:space="preserve">, </w:t>
      </w:r>
      <w:r w:rsidRPr="000448B4">
        <w:rPr>
          <w:rFonts w:eastAsiaTheme="minorEastAsia"/>
          <w:szCs w:val="20"/>
          <w:lang w:val="en-GB" w:eastAsia="zh-CN"/>
        </w:rPr>
        <w:t>Prague, Czech, RAN1#98</w:t>
      </w:r>
      <w:bookmarkEnd w:id="7"/>
    </w:p>
    <w:p w14:paraId="1FAC2FB4" w14:textId="6D0A20FE" w:rsidR="00B044BA" w:rsidRDefault="00B044BA" w:rsidP="000448B4">
      <w:pPr>
        <w:pStyle w:val="a0"/>
        <w:numPr>
          <w:ilvl w:val="0"/>
          <w:numId w:val="31"/>
        </w:numPr>
        <w:rPr>
          <w:rFonts w:eastAsiaTheme="minorEastAsia"/>
          <w:szCs w:val="20"/>
          <w:lang w:val="en-GB" w:eastAsia="zh-CN"/>
        </w:rPr>
      </w:pPr>
      <w:bookmarkStart w:id="8" w:name="_Ref21006881"/>
      <w:r w:rsidRPr="00A4660A">
        <w:rPr>
          <w:rFonts w:eastAsiaTheme="minorEastAsia"/>
          <w:szCs w:val="20"/>
          <w:lang w:val="en-GB" w:eastAsia="zh-CN"/>
        </w:rPr>
        <w:t xml:space="preserve">R1-1908395, Adaptation of maximum number of MIMO layers for UE Power Saving, MediaTek, </w:t>
      </w:r>
      <w:r w:rsidRPr="000448B4">
        <w:rPr>
          <w:rFonts w:eastAsiaTheme="minorEastAsia"/>
          <w:szCs w:val="20"/>
          <w:lang w:val="en-GB" w:eastAsia="zh-CN"/>
        </w:rPr>
        <w:t>Prague, Czech, RAN1#98</w:t>
      </w:r>
      <w:bookmarkEnd w:id="8"/>
    </w:p>
    <w:p w14:paraId="2F24558C" w14:textId="7E7A71B1" w:rsidR="00B044BA" w:rsidRPr="000448B4" w:rsidRDefault="00B044BA" w:rsidP="00B044BA">
      <w:pPr>
        <w:pStyle w:val="a0"/>
        <w:numPr>
          <w:ilvl w:val="0"/>
          <w:numId w:val="31"/>
        </w:numPr>
        <w:rPr>
          <w:rFonts w:eastAsiaTheme="minorEastAsia"/>
          <w:szCs w:val="20"/>
          <w:lang w:val="en-GB" w:eastAsia="zh-CN"/>
        </w:rPr>
      </w:pPr>
      <w:bookmarkStart w:id="9" w:name="_Ref21006934"/>
      <w:r w:rsidRPr="00B044BA">
        <w:rPr>
          <w:rFonts w:eastAsiaTheme="minorEastAsia"/>
          <w:szCs w:val="20"/>
          <w:lang w:val="en-GB" w:eastAsia="zh-CN"/>
        </w:rPr>
        <w:t>R4-1910590, WF on switching time and interruption for MIMO layer adaption, CATT, RAN4#92</w:t>
      </w:r>
      <w:bookmarkEnd w:id="9"/>
    </w:p>
    <w:sectPr w:rsidR="00B044BA" w:rsidRPr="000448B4">
      <w:headerReference w:type="default" r:id="rId11"/>
      <w:footerReference w:type="default" r:id="rId12"/>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625B98" w14:textId="77777777" w:rsidR="00787742" w:rsidRDefault="00787742">
      <w:r>
        <w:separator/>
      </w:r>
    </w:p>
  </w:endnote>
  <w:endnote w:type="continuationSeparator" w:id="0">
    <w:p w14:paraId="0C77ED5B" w14:textId="77777777" w:rsidR="00787742" w:rsidRDefault="00787742">
      <w:r>
        <w:continuationSeparator/>
      </w:r>
    </w:p>
  </w:endnote>
  <w:endnote w:type="continuationNotice" w:id="1">
    <w:p w14:paraId="042E25B8" w14:textId="77777777" w:rsidR="00787742" w:rsidRDefault="007877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ZapfDingbats">
    <w:charset w:val="02"/>
    <w:family w:val="decorative"/>
    <w:pitch w:val="default"/>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EC95A5" w14:textId="1F1B6924" w:rsidR="007212B7" w:rsidRPr="00E7456F" w:rsidRDefault="007212B7" w:rsidP="00E7456F">
    <w:pPr>
      <w:pStyle w:val="ab"/>
      <w:jc w:val="center"/>
    </w:pPr>
    <w:r>
      <w:rPr>
        <w:rStyle w:val="ac"/>
      </w:rPr>
      <w:fldChar w:fldCharType="begin"/>
    </w:r>
    <w:r>
      <w:rPr>
        <w:rStyle w:val="ac"/>
      </w:rPr>
      <w:instrText xml:space="preserve"> PAGE </w:instrText>
    </w:r>
    <w:r>
      <w:rPr>
        <w:rStyle w:val="ac"/>
      </w:rPr>
      <w:fldChar w:fldCharType="separate"/>
    </w:r>
    <w:r w:rsidR="00EB715B">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EB715B">
      <w:rPr>
        <w:rStyle w:val="ac"/>
        <w:noProof/>
      </w:rPr>
      <w:t>2</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0898B4" w14:textId="77777777" w:rsidR="00787742" w:rsidRDefault="00787742">
      <w:r>
        <w:separator/>
      </w:r>
    </w:p>
  </w:footnote>
  <w:footnote w:type="continuationSeparator" w:id="0">
    <w:p w14:paraId="76ECF91A" w14:textId="77777777" w:rsidR="00787742" w:rsidRDefault="00787742">
      <w:r>
        <w:continuationSeparator/>
      </w:r>
    </w:p>
  </w:footnote>
  <w:footnote w:type="continuationNotice" w:id="1">
    <w:p w14:paraId="0D8FFF9A" w14:textId="77777777" w:rsidR="00787742" w:rsidRDefault="0078774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27A8E0" w14:textId="77777777" w:rsidR="004E6F67" w:rsidRDefault="004E6F6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7A334F"/>
    <w:multiLevelType w:val="hybridMultilevel"/>
    <w:tmpl w:val="2542D876"/>
    <w:lvl w:ilvl="0" w:tplc="D916A0E6">
      <w:start w:val="1"/>
      <w:numFmt w:val="bullet"/>
      <w:lvlText w:val=""/>
      <w:lvlJc w:val="left"/>
      <w:pPr>
        <w:tabs>
          <w:tab w:val="num" w:pos="720"/>
        </w:tabs>
        <w:ind w:left="720" w:hanging="360"/>
      </w:pPr>
      <w:rPr>
        <w:rFonts w:ascii="Wingdings" w:hAnsi="Wingdings" w:hint="default"/>
      </w:rPr>
    </w:lvl>
    <w:lvl w:ilvl="1" w:tplc="328ED6E8">
      <w:start w:val="1"/>
      <w:numFmt w:val="bullet"/>
      <w:lvlText w:val=""/>
      <w:lvlJc w:val="left"/>
      <w:pPr>
        <w:tabs>
          <w:tab w:val="num" w:pos="1440"/>
        </w:tabs>
        <w:ind w:left="1440" w:hanging="360"/>
      </w:pPr>
      <w:rPr>
        <w:rFonts w:ascii="Wingdings" w:hAnsi="Wingdings" w:hint="default"/>
      </w:rPr>
    </w:lvl>
    <w:lvl w:ilvl="2" w:tplc="30E8AC6C" w:tentative="1">
      <w:start w:val="1"/>
      <w:numFmt w:val="bullet"/>
      <w:lvlText w:val=""/>
      <w:lvlJc w:val="left"/>
      <w:pPr>
        <w:tabs>
          <w:tab w:val="num" w:pos="2160"/>
        </w:tabs>
        <w:ind w:left="2160" w:hanging="360"/>
      </w:pPr>
      <w:rPr>
        <w:rFonts w:ascii="Wingdings" w:hAnsi="Wingdings" w:hint="default"/>
      </w:rPr>
    </w:lvl>
    <w:lvl w:ilvl="3" w:tplc="3D382014" w:tentative="1">
      <w:start w:val="1"/>
      <w:numFmt w:val="bullet"/>
      <w:lvlText w:val=""/>
      <w:lvlJc w:val="left"/>
      <w:pPr>
        <w:tabs>
          <w:tab w:val="num" w:pos="2880"/>
        </w:tabs>
        <w:ind w:left="2880" w:hanging="360"/>
      </w:pPr>
      <w:rPr>
        <w:rFonts w:ascii="Wingdings" w:hAnsi="Wingdings" w:hint="default"/>
      </w:rPr>
    </w:lvl>
    <w:lvl w:ilvl="4" w:tplc="E67A7418" w:tentative="1">
      <w:start w:val="1"/>
      <w:numFmt w:val="bullet"/>
      <w:lvlText w:val=""/>
      <w:lvlJc w:val="left"/>
      <w:pPr>
        <w:tabs>
          <w:tab w:val="num" w:pos="3600"/>
        </w:tabs>
        <w:ind w:left="3600" w:hanging="360"/>
      </w:pPr>
      <w:rPr>
        <w:rFonts w:ascii="Wingdings" w:hAnsi="Wingdings" w:hint="default"/>
      </w:rPr>
    </w:lvl>
    <w:lvl w:ilvl="5" w:tplc="50DEB424" w:tentative="1">
      <w:start w:val="1"/>
      <w:numFmt w:val="bullet"/>
      <w:lvlText w:val=""/>
      <w:lvlJc w:val="left"/>
      <w:pPr>
        <w:tabs>
          <w:tab w:val="num" w:pos="4320"/>
        </w:tabs>
        <w:ind w:left="4320" w:hanging="360"/>
      </w:pPr>
      <w:rPr>
        <w:rFonts w:ascii="Wingdings" w:hAnsi="Wingdings" w:hint="default"/>
      </w:rPr>
    </w:lvl>
    <w:lvl w:ilvl="6" w:tplc="7DC429CE" w:tentative="1">
      <w:start w:val="1"/>
      <w:numFmt w:val="bullet"/>
      <w:lvlText w:val=""/>
      <w:lvlJc w:val="left"/>
      <w:pPr>
        <w:tabs>
          <w:tab w:val="num" w:pos="5040"/>
        </w:tabs>
        <w:ind w:left="5040" w:hanging="360"/>
      </w:pPr>
      <w:rPr>
        <w:rFonts w:ascii="Wingdings" w:hAnsi="Wingdings" w:hint="default"/>
      </w:rPr>
    </w:lvl>
    <w:lvl w:ilvl="7" w:tplc="269822E0" w:tentative="1">
      <w:start w:val="1"/>
      <w:numFmt w:val="bullet"/>
      <w:lvlText w:val=""/>
      <w:lvlJc w:val="left"/>
      <w:pPr>
        <w:tabs>
          <w:tab w:val="num" w:pos="5760"/>
        </w:tabs>
        <w:ind w:left="5760" w:hanging="360"/>
      </w:pPr>
      <w:rPr>
        <w:rFonts w:ascii="Wingdings" w:hAnsi="Wingdings" w:hint="default"/>
      </w:rPr>
    </w:lvl>
    <w:lvl w:ilvl="8" w:tplc="62FE0962" w:tentative="1">
      <w:start w:val="1"/>
      <w:numFmt w:val="bullet"/>
      <w:lvlText w:val=""/>
      <w:lvlJc w:val="left"/>
      <w:pPr>
        <w:tabs>
          <w:tab w:val="num" w:pos="6480"/>
        </w:tabs>
        <w:ind w:left="6480" w:hanging="360"/>
      </w:pPr>
      <w:rPr>
        <w:rFonts w:ascii="Wingdings" w:hAnsi="Wingdings" w:hint="default"/>
      </w:rPr>
    </w:lvl>
  </w:abstractNum>
  <w:abstractNum w:abstractNumId="2">
    <w:nsid w:val="050A1359"/>
    <w:multiLevelType w:val="hybridMultilevel"/>
    <w:tmpl w:val="EFECC1CA"/>
    <w:lvl w:ilvl="0" w:tplc="E4DC6A2A">
      <w:start w:val="1"/>
      <w:numFmt w:val="bullet"/>
      <w:lvlText w:val="•"/>
      <w:lvlJc w:val="left"/>
      <w:pPr>
        <w:tabs>
          <w:tab w:val="num" w:pos="360"/>
        </w:tabs>
        <w:ind w:left="360" w:hanging="360"/>
      </w:pPr>
      <w:rPr>
        <w:rFonts w:ascii="Arial" w:hAnsi="Arial" w:hint="default"/>
      </w:rPr>
    </w:lvl>
    <w:lvl w:ilvl="1" w:tplc="4B767844">
      <w:start w:val="1"/>
      <w:numFmt w:val="bullet"/>
      <w:lvlText w:val="•"/>
      <w:lvlJc w:val="left"/>
      <w:pPr>
        <w:tabs>
          <w:tab w:val="num" w:pos="1080"/>
        </w:tabs>
        <w:ind w:left="1080" w:hanging="360"/>
      </w:pPr>
      <w:rPr>
        <w:rFonts w:ascii="Arial" w:hAnsi="Arial" w:hint="default"/>
      </w:rPr>
    </w:lvl>
    <w:lvl w:ilvl="2" w:tplc="4BF679CC">
      <w:numFmt w:val="bullet"/>
      <w:lvlText w:val="•"/>
      <w:lvlJc w:val="left"/>
      <w:pPr>
        <w:tabs>
          <w:tab w:val="num" w:pos="1800"/>
        </w:tabs>
        <w:ind w:left="1800" w:hanging="360"/>
      </w:pPr>
      <w:rPr>
        <w:rFonts w:ascii="Arial" w:hAnsi="Arial" w:hint="default"/>
      </w:rPr>
    </w:lvl>
    <w:lvl w:ilvl="3" w:tplc="0DA28410">
      <w:numFmt w:val="bullet"/>
      <w:lvlText w:val="–"/>
      <w:lvlJc w:val="left"/>
      <w:pPr>
        <w:tabs>
          <w:tab w:val="num" w:pos="2520"/>
        </w:tabs>
        <w:ind w:left="2520" w:hanging="360"/>
      </w:pPr>
      <w:rPr>
        <w:rFonts w:ascii="Arial" w:hAnsi="Arial" w:hint="default"/>
      </w:rPr>
    </w:lvl>
    <w:lvl w:ilvl="4" w:tplc="FFE8FAC4" w:tentative="1">
      <w:start w:val="1"/>
      <w:numFmt w:val="bullet"/>
      <w:lvlText w:val="•"/>
      <w:lvlJc w:val="left"/>
      <w:pPr>
        <w:tabs>
          <w:tab w:val="num" w:pos="3240"/>
        </w:tabs>
        <w:ind w:left="3240" w:hanging="360"/>
      </w:pPr>
      <w:rPr>
        <w:rFonts w:ascii="Arial" w:hAnsi="Arial" w:hint="default"/>
      </w:rPr>
    </w:lvl>
    <w:lvl w:ilvl="5" w:tplc="BD2A890C" w:tentative="1">
      <w:start w:val="1"/>
      <w:numFmt w:val="bullet"/>
      <w:lvlText w:val="•"/>
      <w:lvlJc w:val="left"/>
      <w:pPr>
        <w:tabs>
          <w:tab w:val="num" w:pos="3960"/>
        </w:tabs>
        <w:ind w:left="3960" w:hanging="360"/>
      </w:pPr>
      <w:rPr>
        <w:rFonts w:ascii="Arial" w:hAnsi="Arial" w:hint="default"/>
      </w:rPr>
    </w:lvl>
    <w:lvl w:ilvl="6" w:tplc="2AC63C3C" w:tentative="1">
      <w:start w:val="1"/>
      <w:numFmt w:val="bullet"/>
      <w:lvlText w:val="•"/>
      <w:lvlJc w:val="left"/>
      <w:pPr>
        <w:tabs>
          <w:tab w:val="num" w:pos="4680"/>
        </w:tabs>
        <w:ind w:left="4680" w:hanging="360"/>
      </w:pPr>
      <w:rPr>
        <w:rFonts w:ascii="Arial" w:hAnsi="Arial" w:hint="default"/>
      </w:rPr>
    </w:lvl>
    <w:lvl w:ilvl="7" w:tplc="40684794" w:tentative="1">
      <w:start w:val="1"/>
      <w:numFmt w:val="bullet"/>
      <w:lvlText w:val="•"/>
      <w:lvlJc w:val="left"/>
      <w:pPr>
        <w:tabs>
          <w:tab w:val="num" w:pos="5400"/>
        </w:tabs>
        <w:ind w:left="5400" w:hanging="360"/>
      </w:pPr>
      <w:rPr>
        <w:rFonts w:ascii="Arial" w:hAnsi="Arial" w:hint="default"/>
      </w:rPr>
    </w:lvl>
    <w:lvl w:ilvl="8" w:tplc="8360739A" w:tentative="1">
      <w:start w:val="1"/>
      <w:numFmt w:val="bullet"/>
      <w:lvlText w:val="•"/>
      <w:lvlJc w:val="left"/>
      <w:pPr>
        <w:tabs>
          <w:tab w:val="num" w:pos="6120"/>
        </w:tabs>
        <w:ind w:left="6120" w:hanging="360"/>
      </w:pPr>
      <w:rPr>
        <w:rFonts w:ascii="Arial" w:hAnsi="Arial" w:hint="default"/>
      </w:rPr>
    </w:lvl>
  </w:abstractNum>
  <w:abstractNum w:abstractNumId="3">
    <w:nsid w:val="0E9C17F1"/>
    <w:multiLevelType w:val="hybridMultilevel"/>
    <w:tmpl w:val="672C907C"/>
    <w:lvl w:ilvl="0" w:tplc="7E8E7F7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ED951F0"/>
    <w:multiLevelType w:val="hybridMultilevel"/>
    <w:tmpl w:val="3C46A5D4"/>
    <w:lvl w:ilvl="0" w:tplc="6908E24C">
      <w:start w:val="1"/>
      <w:numFmt w:val="bullet"/>
      <w:lvlText w:val="•"/>
      <w:lvlJc w:val="left"/>
      <w:pPr>
        <w:tabs>
          <w:tab w:val="num" w:pos="720"/>
        </w:tabs>
        <w:ind w:left="720" w:hanging="360"/>
      </w:pPr>
      <w:rPr>
        <w:rFonts w:ascii="Arial" w:hAnsi="Arial" w:hint="default"/>
      </w:rPr>
    </w:lvl>
    <w:lvl w:ilvl="1" w:tplc="028AE730" w:tentative="1">
      <w:start w:val="1"/>
      <w:numFmt w:val="bullet"/>
      <w:lvlText w:val="•"/>
      <w:lvlJc w:val="left"/>
      <w:pPr>
        <w:tabs>
          <w:tab w:val="num" w:pos="1440"/>
        </w:tabs>
        <w:ind w:left="1440" w:hanging="360"/>
      </w:pPr>
      <w:rPr>
        <w:rFonts w:ascii="Arial" w:hAnsi="Arial" w:hint="default"/>
      </w:rPr>
    </w:lvl>
    <w:lvl w:ilvl="2" w:tplc="D35CE950" w:tentative="1">
      <w:start w:val="1"/>
      <w:numFmt w:val="bullet"/>
      <w:lvlText w:val="•"/>
      <w:lvlJc w:val="left"/>
      <w:pPr>
        <w:tabs>
          <w:tab w:val="num" w:pos="2160"/>
        </w:tabs>
        <w:ind w:left="2160" w:hanging="360"/>
      </w:pPr>
      <w:rPr>
        <w:rFonts w:ascii="Arial" w:hAnsi="Arial" w:hint="default"/>
      </w:rPr>
    </w:lvl>
    <w:lvl w:ilvl="3" w:tplc="3F3E9DEE" w:tentative="1">
      <w:start w:val="1"/>
      <w:numFmt w:val="bullet"/>
      <w:lvlText w:val="•"/>
      <w:lvlJc w:val="left"/>
      <w:pPr>
        <w:tabs>
          <w:tab w:val="num" w:pos="2880"/>
        </w:tabs>
        <w:ind w:left="2880" w:hanging="360"/>
      </w:pPr>
      <w:rPr>
        <w:rFonts w:ascii="Arial" w:hAnsi="Arial" w:hint="default"/>
      </w:rPr>
    </w:lvl>
    <w:lvl w:ilvl="4" w:tplc="415E389E" w:tentative="1">
      <w:start w:val="1"/>
      <w:numFmt w:val="bullet"/>
      <w:lvlText w:val="•"/>
      <w:lvlJc w:val="left"/>
      <w:pPr>
        <w:tabs>
          <w:tab w:val="num" w:pos="3600"/>
        </w:tabs>
        <w:ind w:left="3600" w:hanging="360"/>
      </w:pPr>
      <w:rPr>
        <w:rFonts w:ascii="Arial" w:hAnsi="Arial" w:hint="default"/>
      </w:rPr>
    </w:lvl>
    <w:lvl w:ilvl="5" w:tplc="612C3B56" w:tentative="1">
      <w:start w:val="1"/>
      <w:numFmt w:val="bullet"/>
      <w:lvlText w:val="•"/>
      <w:lvlJc w:val="left"/>
      <w:pPr>
        <w:tabs>
          <w:tab w:val="num" w:pos="4320"/>
        </w:tabs>
        <w:ind w:left="4320" w:hanging="360"/>
      </w:pPr>
      <w:rPr>
        <w:rFonts w:ascii="Arial" w:hAnsi="Arial" w:hint="default"/>
      </w:rPr>
    </w:lvl>
    <w:lvl w:ilvl="6" w:tplc="BA70C978" w:tentative="1">
      <w:start w:val="1"/>
      <w:numFmt w:val="bullet"/>
      <w:lvlText w:val="•"/>
      <w:lvlJc w:val="left"/>
      <w:pPr>
        <w:tabs>
          <w:tab w:val="num" w:pos="5040"/>
        </w:tabs>
        <w:ind w:left="5040" w:hanging="360"/>
      </w:pPr>
      <w:rPr>
        <w:rFonts w:ascii="Arial" w:hAnsi="Arial" w:hint="default"/>
      </w:rPr>
    </w:lvl>
    <w:lvl w:ilvl="7" w:tplc="7A44F216" w:tentative="1">
      <w:start w:val="1"/>
      <w:numFmt w:val="bullet"/>
      <w:lvlText w:val="•"/>
      <w:lvlJc w:val="left"/>
      <w:pPr>
        <w:tabs>
          <w:tab w:val="num" w:pos="5760"/>
        </w:tabs>
        <w:ind w:left="5760" w:hanging="360"/>
      </w:pPr>
      <w:rPr>
        <w:rFonts w:ascii="Arial" w:hAnsi="Arial" w:hint="default"/>
      </w:rPr>
    </w:lvl>
    <w:lvl w:ilvl="8" w:tplc="E4344168" w:tentative="1">
      <w:start w:val="1"/>
      <w:numFmt w:val="bullet"/>
      <w:lvlText w:val="•"/>
      <w:lvlJc w:val="left"/>
      <w:pPr>
        <w:tabs>
          <w:tab w:val="num" w:pos="6480"/>
        </w:tabs>
        <w:ind w:left="6480" w:hanging="360"/>
      </w:pPr>
      <w:rPr>
        <w:rFonts w:ascii="Arial" w:hAnsi="Arial" w:hint="default"/>
      </w:rPr>
    </w:lvl>
  </w:abstractNum>
  <w:abstractNum w:abstractNumId="5">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nsid w:val="12951320"/>
    <w:multiLevelType w:val="hybridMultilevel"/>
    <w:tmpl w:val="A9406B10"/>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3584055"/>
    <w:multiLevelType w:val="hybridMultilevel"/>
    <w:tmpl w:val="80826634"/>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3734CEB"/>
    <w:multiLevelType w:val="hybridMultilevel"/>
    <w:tmpl w:val="2F72A078"/>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A17273E"/>
    <w:multiLevelType w:val="hybridMultilevel"/>
    <w:tmpl w:val="7FA675C2"/>
    <w:lvl w:ilvl="0" w:tplc="28C462F0">
      <w:start w:val="1"/>
      <w:numFmt w:val="bullet"/>
      <w:lvlText w:val=""/>
      <w:lvlJc w:val="left"/>
      <w:pPr>
        <w:tabs>
          <w:tab w:val="num" w:pos="720"/>
        </w:tabs>
        <w:ind w:left="720" w:hanging="360"/>
      </w:pPr>
      <w:rPr>
        <w:rFonts w:ascii="Wingdings" w:hAnsi="Wingdings" w:hint="default"/>
      </w:rPr>
    </w:lvl>
    <w:lvl w:ilvl="1" w:tplc="0BE834AE">
      <w:start w:val="1"/>
      <w:numFmt w:val="bullet"/>
      <w:lvlText w:val=""/>
      <w:lvlJc w:val="left"/>
      <w:pPr>
        <w:tabs>
          <w:tab w:val="num" w:pos="1440"/>
        </w:tabs>
        <w:ind w:left="1440" w:hanging="360"/>
      </w:pPr>
      <w:rPr>
        <w:rFonts w:ascii="Wingdings" w:hAnsi="Wingdings" w:hint="default"/>
      </w:rPr>
    </w:lvl>
    <w:lvl w:ilvl="2" w:tplc="79089F9A" w:tentative="1">
      <w:start w:val="1"/>
      <w:numFmt w:val="bullet"/>
      <w:lvlText w:val=""/>
      <w:lvlJc w:val="left"/>
      <w:pPr>
        <w:tabs>
          <w:tab w:val="num" w:pos="2160"/>
        </w:tabs>
        <w:ind w:left="2160" w:hanging="360"/>
      </w:pPr>
      <w:rPr>
        <w:rFonts w:ascii="Wingdings" w:hAnsi="Wingdings" w:hint="default"/>
      </w:rPr>
    </w:lvl>
    <w:lvl w:ilvl="3" w:tplc="401CF58E" w:tentative="1">
      <w:start w:val="1"/>
      <w:numFmt w:val="bullet"/>
      <w:lvlText w:val=""/>
      <w:lvlJc w:val="left"/>
      <w:pPr>
        <w:tabs>
          <w:tab w:val="num" w:pos="2880"/>
        </w:tabs>
        <w:ind w:left="2880" w:hanging="360"/>
      </w:pPr>
      <w:rPr>
        <w:rFonts w:ascii="Wingdings" w:hAnsi="Wingdings" w:hint="default"/>
      </w:rPr>
    </w:lvl>
    <w:lvl w:ilvl="4" w:tplc="E99EF4CA" w:tentative="1">
      <w:start w:val="1"/>
      <w:numFmt w:val="bullet"/>
      <w:lvlText w:val=""/>
      <w:lvlJc w:val="left"/>
      <w:pPr>
        <w:tabs>
          <w:tab w:val="num" w:pos="3600"/>
        </w:tabs>
        <w:ind w:left="3600" w:hanging="360"/>
      </w:pPr>
      <w:rPr>
        <w:rFonts w:ascii="Wingdings" w:hAnsi="Wingdings" w:hint="default"/>
      </w:rPr>
    </w:lvl>
    <w:lvl w:ilvl="5" w:tplc="ADB44CFA" w:tentative="1">
      <w:start w:val="1"/>
      <w:numFmt w:val="bullet"/>
      <w:lvlText w:val=""/>
      <w:lvlJc w:val="left"/>
      <w:pPr>
        <w:tabs>
          <w:tab w:val="num" w:pos="4320"/>
        </w:tabs>
        <w:ind w:left="4320" w:hanging="360"/>
      </w:pPr>
      <w:rPr>
        <w:rFonts w:ascii="Wingdings" w:hAnsi="Wingdings" w:hint="default"/>
      </w:rPr>
    </w:lvl>
    <w:lvl w:ilvl="6" w:tplc="99C23B20" w:tentative="1">
      <w:start w:val="1"/>
      <w:numFmt w:val="bullet"/>
      <w:lvlText w:val=""/>
      <w:lvlJc w:val="left"/>
      <w:pPr>
        <w:tabs>
          <w:tab w:val="num" w:pos="5040"/>
        </w:tabs>
        <w:ind w:left="5040" w:hanging="360"/>
      </w:pPr>
      <w:rPr>
        <w:rFonts w:ascii="Wingdings" w:hAnsi="Wingdings" w:hint="default"/>
      </w:rPr>
    </w:lvl>
    <w:lvl w:ilvl="7" w:tplc="AB04605E" w:tentative="1">
      <w:start w:val="1"/>
      <w:numFmt w:val="bullet"/>
      <w:lvlText w:val=""/>
      <w:lvlJc w:val="left"/>
      <w:pPr>
        <w:tabs>
          <w:tab w:val="num" w:pos="5760"/>
        </w:tabs>
        <w:ind w:left="5760" w:hanging="360"/>
      </w:pPr>
      <w:rPr>
        <w:rFonts w:ascii="Wingdings" w:hAnsi="Wingdings" w:hint="default"/>
      </w:rPr>
    </w:lvl>
    <w:lvl w:ilvl="8" w:tplc="8E2CB940" w:tentative="1">
      <w:start w:val="1"/>
      <w:numFmt w:val="bullet"/>
      <w:lvlText w:val=""/>
      <w:lvlJc w:val="left"/>
      <w:pPr>
        <w:tabs>
          <w:tab w:val="num" w:pos="6480"/>
        </w:tabs>
        <w:ind w:left="6480" w:hanging="360"/>
      </w:pPr>
      <w:rPr>
        <w:rFonts w:ascii="Wingdings" w:hAnsi="Wingdings" w:hint="default"/>
      </w:rPr>
    </w:lvl>
  </w:abstractNum>
  <w:abstractNum w:abstractNumId="10">
    <w:nsid w:val="221D7DDF"/>
    <w:multiLevelType w:val="hybridMultilevel"/>
    <w:tmpl w:val="2EE46252"/>
    <w:lvl w:ilvl="0" w:tplc="D892EFE2">
      <w:numFmt w:val="bullet"/>
      <w:lvlText w:val="-"/>
      <w:lvlJc w:val="left"/>
      <w:pPr>
        <w:ind w:left="420" w:hanging="420"/>
      </w:pPr>
      <w:rPr>
        <w:rFonts w:ascii="Times New Roman" w:eastAsia="Yu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26D647D"/>
    <w:multiLevelType w:val="hybridMultilevel"/>
    <w:tmpl w:val="842064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35E0C98"/>
    <w:multiLevelType w:val="hybridMultilevel"/>
    <w:tmpl w:val="AD841D12"/>
    <w:lvl w:ilvl="0" w:tplc="8056F78E">
      <w:start w:val="1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6B94589"/>
    <w:multiLevelType w:val="hybridMultilevel"/>
    <w:tmpl w:val="925407B8"/>
    <w:lvl w:ilvl="0" w:tplc="EA00B440">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nsid w:val="26D74C2C"/>
    <w:multiLevelType w:val="hybridMultilevel"/>
    <w:tmpl w:val="D152DA2A"/>
    <w:lvl w:ilvl="0" w:tplc="3E800DB4">
      <w:start w:val="1"/>
      <w:numFmt w:val="bullet"/>
      <w:lvlText w:val="-"/>
      <w:lvlJc w:val="left"/>
      <w:pPr>
        <w:ind w:left="660" w:hanging="420"/>
      </w:pPr>
      <w:rPr>
        <w:rFonts w:ascii="Verdana" w:hAnsi="Verdana"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5">
    <w:nsid w:val="32ED7D2E"/>
    <w:multiLevelType w:val="hybridMultilevel"/>
    <w:tmpl w:val="358A7A06"/>
    <w:lvl w:ilvl="0" w:tplc="C5A83AB8">
      <w:start w:val="1"/>
      <w:numFmt w:val="bullet"/>
      <w:lvlText w:val="•"/>
      <w:lvlJc w:val="left"/>
      <w:pPr>
        <w:tabs>
          <w:tab w:val="num" w:pos="720"/>
        </w:tabs>
        <w:ind w:left="720" w:hanging="360"/>
      </w:pPr>
      <w:rPr>
        <w:rFonts w:ascii="Arial" w:hAnsi="Arial" w:hint="default"/>
      </w:rPr>
    </w:lvl>
    <w:lvl w:ilvl="1" w:tplc="0A62A888">
      <w:numFmt w:val="bullet"/>
      <w:lvlText w:val=""/>
      <w:lvlJc w:val="left"/>
      <w:pPr>
        <w:tabs>
          <w:tab w:val="num" w:pos="1440"/>
        </w:tabs>
        <w:ind w:left="1440" w:hanging="360"/>
      </w:pPr>
      <w:rPr>
        <w:rFonts w:ascii="Wingdings" w:hAnsi="Wingdings" w:hint="default"/>
      </w:rPr>
    </w:lvl>
    <w:lvl w:ilvl="2" w:tplc="13062094" w:tentative="1">
      <w:start w:val="1"/>
      <w:numFmt w:val="bullet"/>
      <w:lvlText w:val="•"/>
      <w:lvlJc w:val="left"/>
      <w:pPr>
        <w:tabs>
          <w:tab w:val="num" w:pos="2160"/>
        </w:tabs>
        <w:ind w:left="2160" w:hanging="360"/>
      </w:pPr>
      <w:rPr>
        <w:rFonts w:ascii="Arial" w:hAnsi="Arial" w:hint="default"/>
      </w:rPr>
    </w:lvl>
    <w:lvl w:ilvl="3" w:tplc="51802898" w:tentative="1">
      <w:start w:val="1"/>
      <w:numFmt w:val="bullet"/>
      <w:lvlText w:val="•"/>
      <w:lvlJc w:val="left"/>
      <w:pPr>
        <w:tabs>
          <w:tab w:val="num" w:pos="2880"/>
        </w:tabs>
        <w:ind w:left="2880" w:hanging="360"/>
      </w:pPr>
      <w:rPr>
        <w:rFonts w:ascii="Arial" w:hAnsi="Arial" w:hint="default"/>
      </w:rPr>
    </w:lvl>
    <w:lvl w:ilvl="4" w:tplc="C3DED7D6" w:tentative="1">
      <w:start w:val="1"/>
      <w:numFmt w:val="bullet"/>
      <w:lvlText w:val="•"/>
      <w:lvlJc w:val="left"/>
      <w:pPr>
        <w:tabs>
          <w:tab w:val="num" w:pos="3600"/>
        </w:tabs>
        <w:ind w:left="3600" w:hanging="360"/>
      </w:pPr>
      <w:rPr>
        <w:rFonts w:ascii="Arial" w:hAnsi="Arial" w:hint="default"/>
      </w:rPr>
    </w:lvl>
    <w:lvl w:ilvl="5" w:tplc="CE786288" w:tentative="1">
      <w:start w:val="1"/>
      <w:numFmt w:val="bullet"/>
      <w:lvlText w:val="•"/>
      <w:lvlJc w:val="left"/>
      <w:pPr>
        <w:tabs>
          <w:tab w:val="num" w:pos="4320"/>
        </w:tabs>
        <w:ind w:left="4320" w:hanging="360"/>
      </w:pPr>
      <w:rPr>
        <w:rFonts w:ascii="Arial" w:hAnsi="Arial" w:hint="default"/>
      </w:rPr>
    </w:lvl>
    <w:lvl w:ilvl="6" w:tplc="886AF476" w:tentative="1">
      <w:start w:val="1"/>
      <w:numFmt w:val="bullet"/>
      <w:lvlText w:val="•"/>
      <w:lvlJc w:val="left"/>
      <w:pPr>
        <w:tabs>
          <w:tab w:val="num" w:pos="5040"/>
        </w:tabs>
        <w:ind w:left="5040" w:hanging="360"/>
      </w:pPr>
      <w:rPr>
        <w:rFonts w:ascii="Arial" w:hAnsi="Arial" w:hint="default"/>
      </w:rPr>
    </w:lvl>
    <w:lvl w:ilvl="7" w:tplc="084CB87A" w:tentative="1">
      <w:start w:val="1"/>
      <w:numFmt w:val="bullet"/>
      <w:lvlText w:val="•"/>
      <w:lvlJc w:val="left"/>
      <w:pPr>
        <w:tabs>
          <w:tab w:val="num" w:pos="5760"/>
        </w:tabs>
        <w:ind w:left="5760" w:hanging="360"/>
      </w:pPr>
      <w:rPr>
        <w:rFonts w:ascii="Arial" w:hAnsi="Arial" w:hint="default"/>
      </w:rPr>
    </w:lvl>
    <w:lvl w:ilvl="8" w:tplc="C846C122" w:tentative="1">
      <w:start w:val="1"/>
      <w:numFmt w:val="bullet"/>
      <w:lvlText w:val="•"/>
      <w:lvlJc w:val="left"/>
      <w:pPr>
        <w:tabs>
          <w:tab w:val="num" w:pos="6480"/>
        </w:tabs>
        <w:ind w:left="6480" w:hanging="360"/>
      </w:pPr>
      <w:rPr>
        <w:rFonts w:ascii="Arial" w:hAnsi="Arial" w:hint="default"/>
      </w:rPr>
    </w:lvl>
  </w:abstractNum>
  <w:abstractNum w:abstractNumId="16">
    <w:nsid w:val="399B263F"/>
    <w:multiLevelType w:val="hybridMultilevel"/>
    <w:tmpl w:val="00D40E62"/>
    <w:lvl w:ilvl="0" w:tplc="48763998">
      <w:start w:val="1"/>
      <w:numFmt w:val="bullet"/>
      <w:lvlText w:val="•"/>
      <w:lvlJc w:val="left"/>
      <w:pPr>
        <w:tabs>
          <w:tab w:val="num" w:pos="720"/>
        </w:tabs>
        <w:ind w:left="720" w:hanging="360"/>
      </w:pPr>
      <w:rPr>
        <w:rFonts w:ascii="Arial" w:hAnsi="Arial" w:cs="Times New Roman" w:hint="default"/>
      </w:rPr>
    </w:lvl>
    <w:lvl w:ilvl="1" w:tplc="CF14C00E">
      <w:start w:val="1"/>
      <w:numFmt w:val="bullet"/>
      <w:lvlText w:val="•"/>
      <w:lvlJc w:val="left"/>
      <w:pPr>
        <w:tabs>
          <w:tab w:val="num" w:pos="1440"/>
        </w:tabs>
        <w:ind w:left="1440" w:hanging="360"/>
      </w:pPr>
      <w:rPr>
        <w:rFonts w:ascii="Arial" w:hAnsi="Arial" w:cs="Times New Roman" w:hint="default"/>
      </w:rPr>
    </w:lvl>
    <w:lvl w:ilvl="2" w:tplc="90C0BA46">
      <w:start w:val="1"/>
      <w:numFmt w:val="bullet"/>
      <w:lvlText w:val="•"/>
      <w:lvlJc w:val="left"/>
      <w:pPr>
        <w:tabs>
          <w:tab w:val="num" w:pos="2160"/>
        </w:tabs>
        <w:ind w:left="2160" w:hanging="360"/>
      </w:pPr>
      <w:rPr>
        <w:rFonts w:ascii="Arial" w:hAnsi="Arial" w:cs="Times New Roman" w:hint="default"/>
      </w:rPr>
    </w:lvl>
    <w:lvl w:ilvl="3" w:tplc="ACE68EE6">
      <w:start w:val="1"/>
      <w:numFmt w:val="bullet"/>
      <w:lvlText w:val="•"/>
      <w:lvlJc w:val="left"/>
      <w:pPr>
        <w:tabs>
          <w:tab w:val="num" w:pos="2880"/>
        </w:tabs>
        <w:ind w:left="2880" w:hanging="360"/>
      </w:pPr>
      <w:rPr>
        <w:rFonts w:ascii="Arial" w:hAnsi="Arial" w:cs="Times New Roman" w:hint="default"/>
      </w:rPr>
    </w:lvl>
    <w:lvl w:ilvl="4" w:tplc="6F1A9200">
      <w:start w:val="1"/>
      <w:numFmt w:val="bullet"/>
      <w:lvlText w:val="•"/>
      <w:lvlJc w:val="left"/>
      <w:pPr>
        <w:tabs>
          <w:tab w:val="num" w:pos="3600"/>
        </w:tabs>
        <w:ind w:left="3600" w:hanging="360"/>
      </w:pPr>
      <w:rPr>
        <w:rFonts w:ascii="Arial" w:hAnsi="Arial" w:cs="Times New Roman" w:hint="default"/>
      </w:rPr>
    </w:lvl>
    <w:lvl w:ilvl="5" w:tplc="9AA642A6">
      <w:start w:val="1"/>
      <w:numFmt w:val="bullet"/>
      <w:lvlText w:val="•"/>
      <w:lvlJc w:val="left"/>
      <w:pPr>
        <w:tabs>
          <w:tab w:val="num" w:pos="4320"/>
        </w:tabs>
        <w:ind w:left="4320" w:hanging="360"/>
      </w:pPr>
      <w:rPr>
        <w:rFonts w:ascii="Arial" w:hAnsi="Arial" w:cs="Times New Roman" w:hint="default"/>
      </w:rPr>
    </w:lvl>
    <w:lvl w:ilvl="6" w:tplc="2E783F42">
      <w:start w:val="1"/>
      <w:numFmt w:val="bullet"/>
      <w:lvlText w:val="•"/>
      <w:lvlJc w:val="left"/>
      <w:pPr>
        <w:tabs>
          <w:tab w:val="num" w:pos="5040"/>
        </w:tabs>
        <w:ind w:left="5040" w:hanging="360"/>
      </w:pPr>
      <w:rPr>
        <w:rFonts w:ascii="Arial" w:hAnsi="Arial" w:cs="Times New Roman" w:hint="default"/>
      </w:rPr>
    </w:lvl>
    <w:lvl w:ilvl="7" w:tplc="5462B212">
      <w:start w:val="1"/>
      <w:numFmt w:val="bullet"/>
      <w:lvlText w:val="•"/>
      <w:lvlJc w:val="left"/>
      <w:pPr>
        <w:tabs>
          <w:tab w:val="num" w:pos="5760"/>
        </w:tabs>
        <w:ind w:left="5760" w:hanging="360"/>
      </w:pPr>
      <w:rPr>
        <w:rFonts w:ascii="Arial" w:hAnsi="Arial" w:cs="Times New Roman" w:hint="default"/>
      </w:rPr>
    </w:lvl>
    <w:lvl w:ilvl="8" w:tplc="D4C89124">
      <w:start w:val="1"/>
      <w:numFmt w:val="bullet"/>
      <w:lvlText w:val="•"/>
      <w:lvlJc w:val="left"/>
      <w:pPr>
        <w:tabs>
          <w:tab w:val="num" w:pos="6480"/>
        </w:tabs>
        <w:ind w:left="6480" w:hanging="360"/>
      </w:pPr>
      <w:rPr>
        <w:rFonts w:ascii="Arial" w:hAnsi="Arial" w:cs="Times New Roman" w:hint="default"/>
      </w:rPr>
    </w:lvl>
  </w:abstractNum>
  <w:abstractNum w:abstractNumId="17">
    <w:nsid w:val="39A4186A"/>
    <w:multiLevelType w:val="hybridMultilevel"/>
    <w:tmpl w:val="3B1AB8DA"/>
    <w:lvl w:ilvl="0" w:tplc="26481FBA">
      <w:start w:val="1"/>
      <w:numFmt w:val="bullet"/>
      <w:lvlText w:val="-"/>
      <w:lvlJc w:val="left"/>
      <w:pPr>
        <w:ind w:left="420" w:hanging="420"/>
      </w:pPr>
      <w:rPr>
        <w:rFonts w:ascii="Verdana" w:hAnsi="Verdana" w:hint="default"/>
        <w:lang w:val="fr-FR"/>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A48292A"/>
    <w:multiLevelType w:val="hybridMultilevel"/>
    <w:tmpl w:val="EC6A1BDA"/>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B68397E"/>
    <w:multiLevelType w:val="hybridMultilevel"/>
    <w:tmpl w:val="B260884A"/>
    <w:lvl w:ilvl="0" w:tplc="D892EFE2">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F4621DB"/>
    <w:multiLevelType w:val="hybridMultilevel"/>
    <w:tmpl w:val="F2C29402"/>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19E160B"/>
    <w:multiLevelType w:val="hybridMultilevel"/>
    <w:tmpl w:val="CFAECA9E"/>
    <w:lvl w:ilvl="0" w:tplc="04987BAE">
      <w:start w:val="1"/>
      <w:numFmt w:val="bullet"/>
      <w:lvlText w:val="-"/>
      <w:lvlJc w:val="left"/>
      <w:pPr>
        <w:ind w:left="420" w:hanging="420"/>
      </w:pPr>
      <w:rPr>
        <w:rFonts w:ascii="Calibri" w:eastAsia="Times New Roman"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nsid w:val="434B560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44071491"/>
    <w:multiLevelType w:val="hybridMultilevel"/>
    <w:tmpl w:val="67C4207A"/>
    <w:lvl w:ilvl="0" w:tplc="3B268C0E">
      <w:start w:val="1"/>
      <w:numFmt w:val="bullet"/>
      <w:lvlText w:val="•"/>
      <w:lvlJc w:val="left"/>
      <w:pPr>
        <w:tabs>
          <w:tab w:val="num" w:pos="720"/>
        </w:tabs>
        <w:ind w:left="720" w:hanging="360"/>
      </w:pPr>
      <w:rPr>
        <w:rFonts w:ascii="Arial" w:hAnsi="Arial" w:hint="default"/>
      </w:rPr>
    </w:lvl>
    <w:lvl w:ilvl="1" w:tplc="9912E2E2">
      <w:start w:val="1"/>
      <w:numFmt w:val="bullet"/>
      <w:lvlText w:val="•"/>
      <w:lvlJc w:val="left"/>
      <w:pPr>
        <w:tabs>
          <w:tab w:val="num" w:pos="1440"/>
        </w:tabs>
        <w:ind w:left="1440" w:hanging="360"/>
      </w:pPr>
      <w:rPr>
        <w:rFonts w:ascii="Arial" w:hAnsi="Arial" w:hint="default"/>
      </w:rPr>
    </w:lvl>
    <w:lvl w:ilvl="2" w:tplc="9E4C3C8A" w:tentative="1">
      <w:start w:val="1"/>
      <w:numFmt w:val="bullet"/>
      <w:lvlText w:val="•"/>
      <w:lvlJc w:val="left"/>
      <w:pPr>
        <w:tabs>
          <w:tab w:val="num" w:pos="2160"/>
        </w:tabs>
        <w:ind w:left="2160" w:hanging="360"/>
      </w:pPr>
      <w:rPr>
        <w:rFonts w:ascii="Arial" w:hAnsi="Arial" w:hint="default"/>
      </w:rPr>
    </w:lvl>
    <w:lvl w:ilvl="3" w:tplc="E32A6146" w:tentative="1">
      <w:start w:val="1"/>
      <w:numFmt w:val="bullet"/>
      <w:lvlText w:val="•"/>
      <w:lvlJc w:val="left"/>
      <w:pPr>
        <w:tabs>
          <w:tab w:val="num" w:pos="2880"/>
        </w:tabs>
        <w:ind w:left="2880" w:hanging="360"/>
      </w:pPr>
      <w:rPr>
        <w:rFonts w:ascii="Arial" w:hAnsi="Arial" w:hint="default"/>
      </w:rPr>
    </w:lvl>
    <w:lvl w:ilvl="4" w:tplc="1FA8C5BA" w:tentative="1">
      <w:start w:val="1"/>
      <w:numFmt w:val="bullet"/>
      <w:lvlText w:val="•"/>
      <w:lvlJc w:val="left"/>
      <w:pPr>
        <w:tabs>
          <w:tab w:val="num" w:pos="3600"/>
        </w:tabs>
        <w:ind w:left="3600" w:hanging="360"/>
      </w:pPr>
      <w:rPr>
        <w:rFonts w:ascii="Arial" w:hAnsi="Arial" w:hint="default"/>
      </w:rPr>
    </w:lvl>
    <w:lvl w:ilvl="5" w:tplc="15C8FAF8" w:tentative="1">
      <w:start w:val="1"/>
      <w:numFmt w:val="bullet"/>
      <w:lvlText w:val="•"/>
      <w:lvlJc w:val="left"/>
      <w:pPr>
        <w:tabs>
          <w:tab w:val="num" w:pos="4320"/>
        </w:tabs>
        <w:ind w:left="4320" w:hanging="360"/>
      </w:pPr>
      <w:rPr>
        <w:rFonts w:ascii="Arial" w:hAnsi="Arial" w:hint="default"/>
      </w:rPr>
    </w:lvl>
    <w:lvl w:ilvl="6" w:tplc="819E315A" w:tentative="1">
      <w:start w:val="1"/>
      <w:numFmt w:val="bullet"/>
      <w:lvlText w:val="•"/>
      <w:lvlJc w:val="left"/>
      <w:pPr>
        <w:tabs>
          <w:tab w:val="num" w:pos="5040"/>
        </w:tabs>
        <w:ind w:left="5040" w:hanging="360"/>
      </w:pPr>
      <w:rPr>
        <w:rFonts w:ascii="Arial" w:hAnsi="Arial" w:hint="default"/>
      </w:rPr>
    </w:lvl>
    <w:lvl w:ilvl="7" w:tplc="C1789272" w:tentative="1">
      <w:start w:val="1"/>
      <w:numFmt w:val="bullet"/>
      <w:lvlText w:val="•"/>
      <w:lvlJc w:val="left"/>
      <w:pPr>
        <w:tabs>
          <w:tab w:val="num" w:pos="5760"/>
        </w:tabs>
        <w:ind w:left="5760" w:hanging="360"/>
      </w:pPr>
      <w:rPr>
        <w:rFonts w:ascii="Arial" w:hAnsi="Arial" w:hint="default"/>
      </w:rPr>
    </w:lvl>
    <w:lvl w:ilvl="8" w:tplc="8ED4DD3A" w:tentative="1">
      <w:start w:val="1"/>
      <w:numFmt w:val="bullet"/>
      <w:lvlText w:val="•"/>
      <w:lvlJc w:val="left"/>
      <w:pPr>
        <w:tabs>
          <w:tab w:val="num" w:pos="6480"/>
        </w:tabs>
        <w:ind w:left="6480" w:hanging="360"/>
      </w:pPr>
      <w:rPr>
        <w:rFonts w:ascii="Arial" w:hAnsi="Arial" w:hint="default"/>
      </w:rPr>
    </w:lvl>
  </w:abstractNum>
  <w:abstractNum w:abstractNumId="24">
    <w:nsid w:val="45DA0DAA"/>
    <w:multiLevelType w:val="multilevel"/>
    <w:tmpl w:val="F8244648"/>
    <w:numStyleLink w:val="StyleBulletedSymbolsymbolLeft025Hanging0252"/>
  </w:abstractNum>
  <w:abstractNum w:abstractNumId="25">
    <w:nsid w:val="464C1D99"/>
    <w:multiLevelType w:val="hybridMultilevel"/>
    <w:tmpl w:val="CA327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7513F52"/>
    <w:multiLevelType w:val="hybridMultilevel"/>
    <w:tmpl w:val="D7C42320"/>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4D9475E7"/>
    <w:multiLevelType w:val="hybridMultilevel"/>
    <w:tmpl w:val="E884AB3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nsid w:val="5B4D5C1C"/>
    <w:multiLevelType w:val="hybridMultilevel"/>
    <w:tmpl w:val="D0143342"/>
    <w:lvl w:ilvl="0" w:tplc="7E8E7F7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0DA5756"/>
    <w:multiLevelType w:val="hybridMultilevel"/>
    <w:tmpl w:val="A71C628C"/>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6853185D"/>
    <w:multiLevelType w:val="hybridMultilevel"/>
    <w:tmpl w:val="D3E46FF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nsid w:val="6F107AED"/>
    <w:multiLevelType w:val="hybridMultilevel"/>
    <w:tmpl w:val="3A32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77571AE5"/>
    <w:multiLevelType w:val="hybridMultilevel"/>
    <w:tmpl w:val="020A9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8260F2B"/>
    <w:multiLevelType w:val="hybridMultilevel"/>
    <w:tmpl w:val="8AAEBB36"/>
    <w:lvl w:ilvl="0" w:tplc="D892EFE2">
      <w:numFmt w:val="bullet"/>
      <w:lvlText w:val="-"/>
      <w:lvlJc w:val="left"/>
      <w:pPr>
        <w:ind w:left="36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1">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3">
    <w:nsid w:val="7F391236"/>
    <w:multiLevelType w:val="hybridMultilevel"/>
    <w:tmpl w:val="88209316"/>
    <w:lvl w:ilvl="0" w:tplc="7E8E7F7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42"/>
  </w:num>
  <w:num w:numId="2">
    <w:abstractNumId w:val="0"/>
  </w:num>
  <w:num w:numId="3">
    <w:abstractNumId w:val="41"/>
  </w:num>
  <w:num w:numId="4">
    <w:abstractNumId w:val="5"/>
  </w:num>
  <w:num w:numId="5">
    <w:abstractNumId w:val="35"/>
  </w:num>
  <w:num w:numId="6">
    <w:abstractNumId w:val="17"/>
  </w:num>
  <w:num w:numId="7">
    <w:abstractNumId w:val="34"/>
  </w:num>
  <w:num w:numId="8">
    <w:abstractNumId w:val="2"/>
  </w:num>
  <w:num w:numId="9">
    <w:abstractNumId w:val="14"/>
  </w:num>
  <w:num w:numId="10">
    <w:abstractNumId w:val="32"/>
  </w:num>
  <w:num w:numId="11">
    <w:abstractNumId w:val="18"/>
  </w:num>
  <w:num w:numId="12">
    <w:abstractNumId w:val="28"/>
  </w:num>
  <w:num w:numId="13">
    <w:abstractNumId w:val="21"/>
  </w:num>
  <w:num w:numId="14">
    <w:abstractNumId w:val="29"/>
  </w:num>
  <w:num w:numId="15">
    <w:abstractNumId w:val="20"/>
  </w:num>
  <w:num w:numId="16">
    <w:abstractNumId w:val="37"/>
  </w:num>
  <w:num w:numId="17">
    <w:abstractNumId w:val="6"/>
  </w:num>
  <w:num w:numId="18">
    <w:abstractNumId w:val="7"/>
  </w:num>
  <w:num w:numId="19">
    <w:abstractNumId w:val="40"/>
  </w:num>
  <w:num w:numId="20">
    <w:abstractNumId w:val="10"/>
  </w:num>
  <w:num w:numId="21">
    <w:abstractNumId w:val="19"/>
  </w:num>
  <w:num w:numId="22">
    <w:abstractNumId w:val="33"/>
  </w:num>
  <w:num w:numId="23">
    <w:abstractNumId w:val="22"/>
  </w:num>
  <w:num w:numId="24">
    <w:abstractNumId w:val="12"/>
  </w:num>
  <w:num w:numId="25">
    <w:abstractNumId w:val="36"/>
  </w:num>
  <w:num w:numId="26">
    <w:abstractNumId w:val="31"/>
  </w:num>
  <w:num w:numId="27">
    <w:abstractNumId w:val="25"/>
  </w:num>
  <w:num w:numId="28">
    <w:abstractNumId w:val="27"/>
  </w:num>
  <w:num w:numId="29">
    <w:abstractNumId w:val="38"/>
  </w:num>
  <w:num w:numId="30">
    <w:abstractNumId w:val="24"/>
  </w:num>
  <w:num w:numId="31">
    <w:abstractNumId w:val="26"/>
  </w:num>
  <w:num w:numId="32">
    <w:abstractNumId w:val="8"/>
  </w:num>
  <w:num w:numId="33">
    <w:abstractNumId w:val="13"/>
  </w:num>
  <w:num w:numId="34">
    <w:abstractNumId w:val="39"/>
  </w:num>
  <w:num w:numId="35">
    <w:abstractNumId w:val="15"/>
  </w:num>
  <w:num w:numId="36">
    <w:abstractNumId w:val="9"/>
  </w:num>
  <w:num w:numId="37">
    <w:abstractNumId w:val="1"/>
  </w:num>
  <w:num w:numId="38">
    <w:abstractNumId w:val="4"/>
  </w:num>
  <w:num w:numId="39">
    <w:abstractNumId w:val="23"/>
  </w:num>
  <w:num w:numId="40">
    <w:abstractNumId w:val="11"/>
  </w:num>
  <w:num w:numId="41">
    <w:abstractNumId w:val="16"/>
  </w:num>
  <w:num w:numId="42">
    <w:abstractNumId w:val="43"/>
  </w:num>
  <w:num w:numId="43">
    <w:abstractNumId w:val="3"/>
  </w:num>
  <w:num w:numId="44">
    <w:abstractNumId w:val="3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33"/>
    <w:rsid w:val="0000279E"/>
    <w:rsid w:val="00004DD6"/>
    <w:rsid w:val="000054C0"/>
    <w:rsid w:val="000056A7"/>
    <w:rsid w:val="00005B9C"/>
    <w:rsid w:val="000100CC"/>
    <w:rsid w:val="000108FB"/>
    <w:rsid w:val="00013436"/>
    <w:rsid w:val="00014788"/>
    <w:rsid w:val="000157E0"/>
    <w:rsid w:val="00017714"/>
    <w:rsid w:val="00017F21"/>
    <w:rsid w:val="00022CB4"/>
    <w:rsid w:val="0002462D"/>
    <w:rsid w:val="00024A15"/>
    <w:rsid w:val="0002665C"/>
    <w:rsid w:val="000273FD"/>
    <w:rsid w:val="0002784B"/>
    <w:rsid w:val="00027FC4"/>
    <w:rsid w:val="00032856"/>
    <w:rsid w:val="00032BE2"/>
    <w:rsid w:val="00033B21"/>
    <w:rsid w:val="00034348"/>
    <w:rsid w:val="00035A87"/>
    <w:rsid w:val="00037587"/>
    <w:rsid w:val="000377D9"/>
    <w:rsid w:val="0004051F"/>
    <w:rsid w:val="00041699"/>
    <w:rsid w:val="000448B4"/>
    <w:rsid w:val="00046452"/>
    <w:rsid w:val="0005100C"/>
    <w:rsid w:val="0005168C"/>
    <w:rsid w:val="00051B53"/>
    <w:rsid w:val="00051C62"/>
    <w:rsid w:val="00052402"/>
    <w:rsid w:val="000528A1"/>
    <w:rsid w:val="00053DF5"/>
    <w:rsid w:val="00055ACB"/>
    <w:rsid w:val="00055FCB"/>
    <w:rsid w:val="00062D7E"/>
    <w:rsid w:val="000636C4"/>
    <w:rsid w:val="00072B01"/>
    <w:rsid w:val="00074060"/>
    <w:rsid w:val="00076E96"/>
    <w:rsid w:val="0007708D"/>
    <w:rsid w:val="000773F6"/>
    <w:rsid w:val="00080662"/>
    <w:rsid w:val="00080A16"/>
    <w:rsid w:val="000855F8"/>
    <w:rsid w:val="00085868"/>
    <w:rsid w:val="00095318"/>
    <w:rsid w:val="000958B4"/>
    <w:rsid w:val="00095BBB"/>
    <w:rsid w:val="000969C4"/>
    <w:rsid w:val="00096DAC"/>
    <w:rsid w:val="000A05CD"/>
    <w:rsid w:val="000A18B2"/>
    <w:rsid w:val="000A5466"/>
    <w:rsid w:val="000A6249"/>
    <w:rsid w:val="000A64CB"/>
    <w:rsid w:val="000A66F1"/>
    <w:rsid w:val="000A7506"/>
    <w:rsid w:val="000B01B5"/>
    <w:rsid w:val="000B0B02"/>
    <w:rsid w:val="000B31CF"/>
    <w:rsid w:val="000B3979"/>
    <w:rsid w:val="000B3BAB"/>
    <w:rsid w:val="000B3E4E"/>
    <w:rsid w:val="000B4819"/>
    <w:rsid w:val="000B55E6"/>
    <w:rsid w:val="000B5BB8"/>
    <w:rsid w:val="000B6313"/>
    <w:rsid w:val="000C2C02"/>
    <w:rsid w:val="000C6C83"/>
    <w:rsid w:val="000C733F"/>
    <w:rsid w:val="000D515E"/>
    <w:rsid w:val="000D5208"/>
    <w:rsid w:val="000D57AB"/>
    <w:rsid w:val="000D5CAF"/>
    <w:rsid w:val="000D668C"/>
    <w:rsid w:val="000D6CAA"/>
    <w:rsid w:val="000D6F08"/>
    <w:rsid w:val="000D72B3"/>
    <w:rsid w:val="000D7313"/>
    <w:rsid w:val="000D7F0F"/>
    <w:rsid w:val="000E189F"/>
    <w:rsid w:val="000E22D3"/>
    <w:rsid w:val="000E2EA4"/>
    <w:rsid w:val="000E3C42"/>
    <w:rsid w:val="000E3E99"/>
    <w:rsid w:val="000E5C66"/>
    <w:rsid w:val="000E5FCE"/>
    <w:rsid w:val="000E7848"/>
    <w:rsid w:val="000F0DB3"/>
    <w:rsid w:val="000F162C"/>
    <w:rsid w:val="000F20E6"/>
    <w:rsid w:val="000F5307"/>
    <w:rsid w:val="000F6D45"/>
    <w:rsid w:val="000F7E9E"/>
    <w:rsid w:val="0010065D"/>
    <w:rsid w:val="00100712"/>
    <w:rsid w:val="00103D3A"/>
    <w:rsid w:val="00104824"/>
    <w:rsid w:val="00106082"/>
    <w:rsid w:val="0010634F"/>
    <w:rsid w:val="00107CC3"/>
    <w:rsid w:val="001103E3"/>
    <w:rsid w:val="00110BDC"/>
    <w:rsid w:val="00110E71"/>
    <w:rsid w:val="00111D52"/>
    <w:rsid w:val="00112AB0"/>
    <w:rsid w:val="00112C61"/>
    <w:rsid w:val="001131E4"/>
    <w:rsid w:val="00113973"/>
    <w:rsid w:val="00114348"/>
    <w:rsid w:val="0011627E"/>
    <w:rsid w:val="00120395"/>
    <w:rsid w:val="00122765"/>
    <w:rsid w:val="00122DC7"/>
    <w:rsid w:val="00123920"/>
    <w:rsid w:val="00123FA2"/>
    <w:rsid w:val="001256FC"/>
    <w:rsid w:val="00127E57"/>
    <w:rsid w:val="00130B4A"/>
    <w:rsid w:val="001316E0"/>
    <w:rsid w:val="00131A4A"/>
    <w:rsid w:val="00133753"/>
    <w:rsid w:val="00133CFB"/>
    <w:rsid w:val="00134261"/>
    <w:rsid w:val="00134D51"/>
    <w:rsid w:val="0013670E"/>
    <w:rsid w:val="00141CC8"/>
    <w:rsid w:val="00142059"/>
    <w:rsid w:val="001428AB"/>
    <w:rsid w:val="001457AC"/>
    <w:rsid w:val="001460A1"/>
    <w:rsid w:val="00147E5D"/>
    <w:rsid w:val="00147F65"/>
    <w:rsid w:val="00150A25"/>
    <w:rsid w:val="00150E0F"/>
    <w:rsid w:val="00151437"/>
    <w:rsid w:val="001530FD"/>
    <w:rsid w:val="001531D8"/>
    <w:rsid w:val="0015335C"/>
    <w:rsid w:val="001537C6"/>
    <w:rsid w:val="001546B4"/>
    <w:rsid w:val="001554AC"/>
    <w:rsid w:val="001565F5"/>
    <w:rsid w:val="00160B53"/>
    <w:rsid w:val="0016180C"/>
    <w:rsid w:val="00161B07"/>
    <w:rsid w:val="00161C70"/>
    <w:rsid w:val="00164357"/>
    <w:rsid w:val="00165ABE"/>
    <w:rsid w:val="00166DFC"/>
    <w:rsid w:val="00167548"/>
    <w:rsid w:val="00167BF6"/>
    <w:rsid w:val="00171099"/>
    <w:rsid w:val="00171298"/>
    <w:rsid w:val="001722F6"/>
    <w:rsid w:val="00173200"/>
    <w:rsid w:val="0017424D"/>
    <w:rsid w:val="00174729"/>
    <w:rsid w:val="00180061"/>
    <w:rsid w:val="00181F2E"/>
    <w:rsid w:val="00184C16"/>
    <w:rsid w:val="00184EF0"/>
    <w:rsid w:val="00185D1D"/>
    <w:rsid w:val="00190C90"/>
    <w:rsid w:val="0019151A"/>
    <w:rsid w:val="00191EFE"/>
    <w:rsid w:val="001928B8"/>
    <w:rsid w:val="00192BE0"/>
    <w:rsid w:val="00193B07"/>
    <w:rsid w:val="00193CB3"/>
    <w:rsid w:val="001951FF"/>
    <w:rsid w:val="00195826"/>
    <w:rsid w:val="00195A32"/>
    <w:rsid w:val="0019617E"/>
    <w:rsid w:val="00197ED6"/>
    <w:rsid w:val="001A03F5"/>
    <w:rsid w:val="001A0607"/>
    <w:rsid w:val="001A3365"/>
    <w:rsid w:val="001A4B6E"/>
    <w:rsid w:val="001A68BF"/>
    <w:rsid w:val="001A71A6"/>
    <w:rsid w:val="001B283F"/>
    <w:rsid w:val="001B5566"/>
    <w:rsid w:val="001C1358"/>
    <w:rsid w:val="001C1508"/>
    <w:rsid w:val="001C2127"/>
    <w:rsid w:val="001C2481"/>
    <w:rsid w:val="001C29E8"/>
    <w:rsid w:val="001C2EB9"/>
    <w:rsid w:val="001C32CF"/>
    <w:rsid w:val="001C352F"/>
    <w:rsid w:val="001C4D12"/>
    <w:rsid w:val="001C5354"/>
    <w:rsid w:val="001C6F50"/>
    <w:rsid w:val="001C76AC"/>
    <w:rsid w:val="001D1E28"/>
    <w:rsid w:val="001D39E9"/>
    <w:rsid w:val="001D4EF1"/>
    <w:rsid w:val="001D68AB"/>
    <w:rsid w:val="001D6B18"/>
    <w:rsid w:val="001D6C22"/>
    <w:rsid w:val="001D79F6"/>
    <w:rsid w:val="001D7A31"/>
    <w:rsid w:val="001D7EA9"/>
    <w:rsid w:val="001E04FF"/>
    <w:rsid w:val="001E3E02"/>
    <w:rsid w:val="001E3FF2"/>
    <w:rsid w:val="001E6A17"/>
    <w:rsid w:val="001E6D77"/>
    <w:rsid w:val="001E7A31"/>
    <w:rsid w:val="001F0B80"/>
    <w:rsid w:val="001F20D7"/>
    <w:rsid w:val="001F2167"/>
    <w:rsid w:val="001F358A"/>
    <w:rsid w:val="001F74FB"/>
    <w:rsid w:val="001F7FC4"/>
    <w:rsid w:val="002016AF"/>
    <w:rsid w:val="00203254"/>
    <w:rsid w:val="00204993"/>
    <w:rsid w:val="00204FA1"/>
    <w:rsid w:val="00205120"/>
    <w:rsid w:val="00207141"/>
    <w:rsid w:val="00207D8C"/>
    <w:rsid w:val="00211138"/>
    <w:rsid w:val="0021133F"/>
    <w:rsid w:val="002115E3"/>
    <w:rsid w:val="0021248D"/>
    <w:rsid w:val="002129B0"/>
    <w:rsid w:val="00214AF1"/>
    <w:rsid w:val="00220E0C"/>
    <w:rsid w:val="00221976"/>
    <w:rsid w:val="00222E3F"/>
    <w:rsid w:val="0022538D"/>
    <w:rsid w:val="00226DC1"/>
    <w:rsid w:val="002310ED"/>
    <w:rsid w:val="002319FC"/>
    <w:rsid w:val="00231F04"/>
    <w:rsid w:val="002321A9"/>
    <w:rsid w:val="0023460C"/>
    <w:rsid w:val="00235B7E"/>
    <w:rsid w:val="00235D5B"/>
    <w:rsid w:val="00241153"/>
    <w:rsid w:val="0024448A"/>
    <w:rsid w:val="00247106"/>
    <w:rsid w:val="002477F2"/>
    <w:rsid w:val="00247D96"/>
    <w:rsid w:val="00247FA4"/>
    <w:rsid w:val="00250D1E"/>
    <w:rsid w:val="002535F9"/>
    <w:rsid w:val="00253A5B"/>
    <w:rsid w:val="002569E2"/>
    <w:rsid w:val="002574D7"/>
    <w:rsid w:val="00257783"/>
    <w:rsid w:val="00260401"/>
    <w:rsid w:val="002609E8"/>
    <w:rsid w:val="0026135B"/>
    <w:rsid w:val="0026304A"/>
    <w:rsid w:val="00263236"/>
    <w:rsid w:val="002650AF"/>
    <w:rsid w:val="00265AB1"/>
    <w:rsid w:val="00265E6D"/>
    <w:rsid w:val="00266E54"/>
    <w:rsid w:val="002706A5"/>
    <w:rsid w:val="00270B21"/>
    <w:rsid w:val="00272EE2"/>
    <w:rsid w:val="0027379B"/>
    <w:rsid w:val="00273ECB"/>
    <w:rsid w:val="00274325"/>
    <w:rsid w:val="00274F32"/>
    <w:rsid w:val="002754DF"/>
    <w:rsid w:val="00275D3A"/>
    <w:rsid w:val="00276F5A"/>
    <w:rsid w:val="00281B1F"/>
    <w:rsid w:val="00281F85"/>
    <w:rsid w:val="0028228E"/>
    <w:rsid w:val="002823DF"/>
    <w:rsid w:val="00283304"/>
    <w:rsid w:val="00284106"/>
    <w:rsid w:val="00284B36"/>
    <w:rsid w:val="00285517"/>
    <w:rsid w:val="0028655C"/>
    <w:rsid w:val="002907CA"/>
    <w:rsid w:val="00294595"/>
    <w:rsid w:val="002954C3"/>
    <w:rsid w:val="00296D86"/>
    <w:rsid w:val="002974E9"/>
    <w:rsid w:val="002A0313"/>
    <w:rsid w:val="002A0563"/>
    <w:rsid w:val="002A1B1F"/>
    <w:rsid w:val="002A29D3"/>
    <w:rsid w:val="002A313D"/>
    <w:rsid w:val="002A3995"/>
    <w:rsid w:val="002A6322"/>
    <w:rsid w:val="002A7EA8"/>
    <w:rsid w:val="002B0AF1"/>
    <w:rsid w:val="002B0C0D"/>
    <w:rsid w:val="002B0DDA"/>
    <w:rsid w:val="002B106F"/>
    <w:rsid w:val="002B34B3"/>
    <w:rsid w:val="002B4E57"/>
    <w:rsid w:val="002B57CE"/>
    <w:rsid w:val="002C007D"/>
    <w:rsid w:val="002C0219"/>
    <w:rsid w:val="002C0304"/>
    <w:rsid w:val="002C1E06"/>
    <w:rsid w:val="002C1FD7"/>
    <w:rsid w:val="002C3299"/>
    <w:rsid w:val="002C3E24"/>
    <w:rsid w:val="002C453A"/>
    <w:rsid w:val="002C455D"/>
    <w:rsid w:val="002C4923"/>
    <w:rsid w:val="002C5AD6"/>
    <w:rsid w:val="002C625D"/>
    <w:rsid w:val="002C62BE"/>
    <w:rsid w:val="002C7CE9"/>
    <w:rsid w:val="002D1686"/>
    <w:rsid w:val="002D22DD"/>
    <w:rsid w:val="002D2C8C"/>
    <w:rsid w:val="002D5ECC"/>
    <w:rsid w:val="002E0EF2"/>
    <w:rsid w:val="002E12CF"/>
    <w:rsid w:val="002E5303"/>
    <w:rsid w:val="002E755D"/>
    <w:rsid w:val="002E7C0F"/>
    <w:rsid w:val="002F0788"/>
    <w:rsid w:val="002F1A77"/>
    <w:rsid w:val="002F2BAD"/>
    <w:rsid w:val="002F2E09"/>
    <w:rsid w:val="002F30B2"/>
    <w:rsid w:val="002F3308"/>
    <w:rsid w:val="002F6925"/>
    <w:rsid w:val="00300DC1"/>
    <w:rsid w:val="00303528"/>
    <w:rsid w:val="00303AED"/>
    <w:rsid w:val="003040FA"/>
    <w:rsid w:val="003048A7"/>
    <w:rsid w:val="0030544C"/>
    <w:rsid w:val="003055E4"/>
    <w:rsid w:val="003063BF"/>
    <w:rsid w:val="00307475"/>
    <w:rsid w:val="0031342C"/>
    <w:rsid w:val="003139EC"/>
    <w:rsid w:val="003141DE"/>
    <w:rsid w:val="00316981"/>
    <w:rsid w:val="00317265"/>
    <w:rsid w:val="00321581"/>
    <w:rsid w:val="00321E86"/>
    <w:rsid w:val="00323A1D"/>
    <w:rsid w:val="00324299"/>
    <w:rsid w:val="00325875"/>
    <w:rsid w:val="003307CA"/>
    <w:rsid w:val="00330E13"/>
    <w:rsid w:val="0033267A"/>
    <w:rsid w:val="00333983"/>
    <w:rsid w:val="00334592"/>
    <w:rsid w:val="0034001B"/>
    <w:rsid w:val="00340E0F"/>
    <w:rsid w:val="00342983"/>
    <w:rsid w:val="003437D1"/>
    <w:rsid w:val="0034413A"/>
    <w:rsid w:val="00344AE4"/>
    <w:rsid w:val="00344E66"/>
    <w:rsid w:val="00346524"/>
    <w:rsid w:val="00346F06"/>
    <w:rsid w:val="00347C37"/>
    <w:rsid w:val="003506AB"/>
    <w:rsid w:val="00351183"/>
    <w:rsid w:val="0035314C"/>
    <w:rsid w:val="003554FE"/>
    <w:rsid w:val="00356453"/>
    <w:rsid w:val="003567C4"/>
    <w:rsid w:val="003604F9"/>
    <w:rsid w:val="0036151A"/>
    <w:rsid w:val="003631EB"/>
    <w:rsid w:val="00364D92"/>
    <w:rsid w:val="0036633B"/>
    <w:rsid w:val="0036761C"/>
    <w:rsid w:val="00367816"/>
    <w:rsid w:val="00367877"/>
    <w:rsid w:val="00370162"/>
    <w:rsid w:val="0037173A"/>
    <w:rsid w:val="00373BE7"/>
    <w:rsid w:val="00373DF3"/>
    <w:rsid w:val="0037513D"/>
    <w:rsid w:val="00375392"/>
    <w:rsid w:val="003773F8"/>
    <w:rsid w:val="00377FAD"/>
    <w:rsid w:val="0038100F"/>
    <w:rsid w:val="00382DB2"/>
    <w:rsid w:val="0038355B"/>
    <w:rsid w:val="003875DF"/>
    <w:rsid w:val="00390ECA"/>
    <w:rsid w:val="00395CD3"/>
    <w:rsid w:val="00396193"/>
    <w:rsid w:val="00397BCC"/>
    <w:rsid w:val="003A370E"/>
    <w:rsid w:val="003A39FB"/>
    <w:rsid w:val="003A66A5"/>
    <w:rsid w:val="003A7134"/>
    <w:rsid w:val="003B00EE"/>
    <w:rsid w:val="003B420E"/>
    <w:rsid w:val="003B568E"/>
    <w:rsid w:val="003B580C"/>
    <w:rsid w:val="003B5CDE"/>
    <w:rsid w:val="003B65FA"/>
    <w:rsid w:val="003C0408"/>
    <w:rsid w:val="003C1439"/>
    <w:rsid w:val="003C1B2A"/>
    <w:rsid w:val="003C2295"/>
    <w:rsid w:val="003C23BD"/>
    <w:rsid w:val="003C2433"/>
    <w:rsid w:val="003C3B8C"/>
    <w:rsid w:val="003C43A6"/>
    <w:rsid w:val="003C43F9"/>
    <w:rsid w:val="003C4DBD"/>
    <w:rsid w:val="003C4F67"/>
    <w:rsid w:val="003C65F3"/>
    <w:rsid w:val="003C6709"/>
    <w:rsid w:val="003D1853"/>
    <w:rsid w:val="003D3518"/>
    <w:rsid w:val="003D3A81"/>
    <w:rsid w:val="003D418E"/>
    <w:rsid w:val="003D44CA"/>
    <w:rsid w:val="003D519E"/>
    <w:rsid w:val="003D7EE3"/>
    <w:rsid w:val="003E19AD"/>
    <w:rsid w:val="003E222E"/>
    <w:rsid w:val="003E2409"/>
    <w:rsid w:val="003E2B89"/>
    <w:rsid w:val="003E2C05"/>
    <w:rsid w:val="003E3D90"/>
    <w:rsid w:val="003E4753"/>
    <w:rsid w:val="003E5869"/>
    <w:rsid w:val="003E66C0"/>
    <w:rsid w:val="003E6E7D"/>
    <w:rsid w:val="003E7C49"/>
    <w:rsid w:val="003E7EDA"/>
    <w:rsid w:val="003F1A46"/>
    <w:rsid w:val="003F2BF8"/>
    <w:rsid w:val="003F4012"/>
    <w:rsid w:val="003F42F0"/>
    <w:rsid w:val="003F4CF2"/>
    <w:rsid w:val="003F4F94"/>
    <w:rsid w:val="003F5451"/>
    <w:rsid w:val="003F6368"/>
    <w:rsid w:val="003F65F4"/>
    <w:rsid w:val="003F671D"/>
    <w:rsid w:val="003F6B07"/>
    <w:rsid w:val="003F6EA9"/>
    <w:rsid w:val="003F707C"/>
    <w:rsid w:val="00400B6B"/>
    <w:rsid w:val="00401370"/>
    <w:rsid w:val="0040283B"/>
    <w:rsid w:val="0040335F"/>
    <w:rsid w:val="00403F09"/>
    <w:rsid w:val="00405630"/>
    <w:rsid w:val="00406253"/>
    <w:rsid w:val="0040652D"/>
    <w:rsid w:val="00407F18"/>
    <w:rsid w:val="004127AD"/>
    <w:rsid w:val="00412E40"/>
    <w:rsid w:val="004139E7"/>
    <w:rsid w:val="00413AD0"/>
    <w:rsid w:val="004148DC"/>
    <w:rsid w:val="00415564"/>
    <w:rsid w:val="0041667B"/>
    <w:rsid w:val="00423300"/>
    <w:rsid w:val="004233B8"/>
    <w:rsid w:val="00423DCA"/>
    <w:rsid w:val="004249E7"/>
    <w:rsid w:val="00424F82"/>
    <w:rsid w:val="00425DC9"/>
    <w:rsid w:val="00431839"/>
    <w:rsid w:val="00431E2A"/>
    <w:rsid w:val="00434B9F"/>
    <w:rsid w:val="00434E4E"/>
    <w:rsid w:val="004355F4"/>
    <w:rsid w:val="0043609C"/>
    <w:rsid w:val="004367F8"/>
    <w:rsid w:val="0043726A"/>
    <w:rsid w:val="004405B2"/>
    <w:rsid w:val="00442D49"/>
    <w:rsid w:val="00443756"/>
    <w:rsid w:val="004441E2"/>
    <w:rsid w:val="00444BD2"/>
    <w:rsid w:val="00446637"/>
    <w:rsid w:val="00450973"/>
    <w:rsid w:val="00451E00"/>
    <w:rsid w:val="004547B4"/>
    <w:rsid w:val="00461013"/>
    <w:rsid w:val="00463DC4"/>
    <w:rsid w:val="0046553C"/>
    <w:rsid w:val="00466123"/>
    <w:rsid w:val="00466BDD"/>
    <w:rsid w:val="00467A3F"/>
    <w:rsid w:val="004711D4"/>
    <w:rsid w:val="00471AD0"/>
    <w:rsid w:val="004720FB"/>
    <w:rsid w:val="00475283"/>
    <w:rsid w:val="00480916"/>
    <w:rsid w:val="00481E41"/>
    <w:rsid w:val="00481FB9"/>
    <w:rsid w:val="004831CD"/>
    <w:rsid w:val="00487AAD"/>
    <w:rsid w:val="00490F6A"/>
    <w:rsid w:val="00492704"/>
    <w:rsid w:val="0049327F"/>
    <w:rsid w:val="00494081"/>
    <w:rsid w:val="0049518F"/>
    <w:rsid w:val="00495F27"/>
    <w:rsid w:val="004A00AC"/>
    <w:rsid w:val="004A3268"/>
    <w:rsid w:val="004A3E20"/>
    <w:rsid w:val="004A49D2"/>
    <w:rsid w:val="004A4A95"/>
    <w:rsid w:val="004A5113"/>
    <w:rsid w:val="004A6816"/>
    <w:rsid w:val="004A6E10"/>
    <w:rsid w:val="004A735F"/>
    <w:rsid w:val="004A73F2"/>
    <w:rsid w:val="004B0686"/>
    <w:rsid w:val="004B2F38"/>
    <w:rsid w:val="004B54AF"/>
    <w:rsid w:val="004B57CC"/>
    <w:rsid w:val="004B6341"/>
    <w:rsid w:val="004B677D"/>
    <w:rsid w:val="004B67F0"/>
    <w:rsid w:val="004B7ED6"/>
    <w:rsid w:val="004C07C4"/>
    <w:rsid w:val="004C252D"/>
    <w:rsid w:val="004C2750"/>
    <w:rsid w:val="004C326A"/>
    <w:rsid w:val="004C3EA8"/>
    <w:rsid w:val="004C4189"/>
    <w:rsid w:val="004C4C04"/>
    <w:rsid w:val="004C4ECC"/>
    <w:rsid w:val="004C5D5B"/>
    <w:rsid w:val="004D0070"/>
    <w:rsid w:val="004D020D"/>
    <w:rsid w:val="004D0F38"/>
    <w:rsid w:val="004D1B94"/>
    <w:rsid w:val="004D602D"/>
    <w:rsid w:val="004D7B88"/>
    <w:rsid w:val="004E04A6"/>
    <w:rsid w:val="004E3572"/>
    <w:rsid w:val="004E3CEA"/>
    <w:rsid w:val="004E3E32"/>
    <w:rsid w:val="004E462B"/>
    <w:rsid w:val="004E5D79"/>
    <w:rsid w:val="004E6C71"/>
    <w:rsid w:val="004E6F67"/>
    <w:rsid w:val="004E76FB"/>
    <w:rsid w:val="004E7A88"/>
    <w:rsid w:val="004F11D2"/>
    <w:rsid w:val="004F34C3"/>
    <w:rsid w:val="004F390D"/>
    <w:rsid w:val="004F43B7"/>
    <w:rsid w:val="004F4B4E"/>
    <w:rsid w:val="004F5198"/>
    <w:rsid w:val="004F7A07"/>
    <w:rsid w:val="004F7FA9"/>
    <w:rsid w:val="00501114"/>
    <w:rsid w:val="00502008"/>
    <w:rsid w:val="00502B39"/>
    <w:rsid w:val="0050425E"/>
    <w:rsid w:val="00504524"/>
    <w:rsid w:val="00510403"/>
    <w:rsid w:val="00511D42"/>
    <w:rsid w:val="00513EE8"/>
    <w:rsid w:val="00514D60"/>
    <w:rsid w:val="00515188"/>
    <w:rsid w:val="0051799E"/>
    <w:rsid w:val="00517D9C"/>
    <w:rsid w:val="00521813"/>
    <w:rsid w:val="0052195E"/>
    <w:rsid w:val="00522AAF"/>
    <w:rsid w:val="005245D8"/>
    <w:rsid w:val="00526A6C"/>
    <w:rsid w:val="00526EAA"/>
    <w:rsid w:val="0053079F"/>
    <w:rsid w:val="005317E2"/>
    <w:rsid w:val="005318F9"/>
    <w:rsid w:val="00532D9F"/>
    <w:rsid w:val="00532E94"/>
    <w:rsid w:val="00533380"/>
    <w:rsid w:val="005345B5"/>
    <w:rsid w:val="00535A5E"/>
    <w:rsid w:val="00535F9D"/>
    <w:rsid w:val="005373E5"/>
    <w:rsid w:val="005410AD"/>
    <w:rsid w:val="00541C5C"/>
    <w:rsid w:val="00542F24"/>
    <w:rsid w:val="00543483"/>
    <w:rsid w:val="005436FA"/>
    <w:rsid w:val="00543FE1"/>
    <w:rsid w:val="005444E9"/>
    <w:rsid w:val="00546966"/>
    <w:rsid w:val="00547A31"/>
    <w:rsid w:val="00547B3A"/>
    <w:rsid w:val="00551185"/>
    <w:rsid w:val="005543C7"/>
    <w:rsid w:val="00554EAB"/>
    <w:rsid w:val="00555A24"/>
    <w:rsid w:val="00557D23"/>
    <w:rsid w:val="0056267A"/>
    <w:rsid w:val="005629AE"/>
    <w:rsid w:val="00562AD2"/>
    <w:rsid w:val="00562DB5"/>
    <w:rsid w:val="00564EBA"/>
    <w:rsid w:val="00565FF9"/>
    <w:rsid w:val="00566AB9"/>
    <w:rsid w:val="00570251"/>
    <w:rsid w:val="00572A00"/>
    <w:rsid w:val="00575405"/>
    <w:rsid w:val="005802C5"/>
    <w:rsid w:val="00581A9B"/>
    <w:rsid w:val="005838EB"/>
    <w:rsid w:val="00585407"/>
    <w:rsid w:val="00585BA1"/>
    <w:rsid w:val="00586508"/>
    <w:rsid w:val="00586A1F"/>
    <w:rsid w:val="00591A4B"/>
    <w:rsid w:val="00592353"/>
    <w:rsid w:val="00593295"/>
    <w:rsid w:val="005939A6"/>
    <w:rsid w:val="00593FA1"/>
    <w:rsid w:val="00597EBD"/>
    <w:rsid w:val="005A00E5"/>
    <w:rsid w:val="005A04F8"/>
    <w:rsid w:val="005A17B9"/>
    <w:rsid w:val="005A1A32"/>
    <w:rsid w:val="005A1B4C"/>
    <w:rsid w:val="005A1D98"/>
    <w:rsid w:val="005A20D0"/>
    <w:rsid w:val="005A424B"/>
    <w:rsid w:val="005A4865"/>
    <w:rsid w:val="005A4BD1"/>
    <w:rsid w:val="005A7BC1"/>
    <w:rsid w:val="005B02FA"/>
    <w:rsid w:val="005B04BD"/>
    <w:rsid w:val="005B1F76"/>
    <w:rsid w:val="005B48F0"/>
    <w:rsid w:val="005B7089"/>
    <w:rsid w:val="005C324E"/>
    <w:rsid w:val="005C4474"/>
    <w:rsid w:val="005C4781"/>
    <w:rsid w:val="005C5A45"/>
    <w:rsid w:val="005C6F75"/>
    <w:rsid w:val="005C7BFF"/>
    <w:rsid w:val="005D0E44"/>
    <w:rsid w:val="005D25B3"/>
    <w:rsid w:val="005D25DE"/>
    <w:rsid w:val="005D389D"/>
    <w:rsid w:val="005D5A72"/>
    <w:rsid w:val="005D63F1"/>
    <w:rsid w:val="005D6636"/>
    <w:rsid w:val="005D66AD"/>
    <w:rsid w:val="005D7AEA"/>
    <w:rsid w:val="005E142E"/>
    <w:rsid w:val="005E1E11"/>
    <w:rsid w:val="005E33CC"/>
    <w:rsid w:val="005E3AA6"/>
    <w:rsid w:val="005E61AC"/>
    <w:rsid w:val="005E7D4A"/>
    <w:rsid w:val="005F279F"/>
    <w:rsid w:val="005F3780"/>
    <w:rsid w:val="005F378A"/>
    <w:rsid w:val="005F64E9"/>
    <w:rsid w:val="005F70CC"/>
    <w:rsid w:val="006026D9"/>
    <w:rsid w:val="00602A2D"/>
    <w:rsid w:val="00603893"/>
    <w:rsid w:val="006039F5"/>
    <w:rsid w:val="00603DCE"/>
    <w:rsid w:val="00604D80"/>
    <w:rsid w:val="006060E6"/>
    <w:rsid w:val="00607341"/>
    <w:rsid w:val="00607EE0"/>
    <w:rsid w:val="00611084"/>
    <w:rsid w:val="00611E76"/>
    <w:rsid w:val="006136AC"/>
    <w:rsid w:val="00613930"/>
    <w:rsid w:val="00613B7E"/>
    <w:rsid w:val="0061440B"/>
    <w:rsid w:val="00616117"/>
    <w:rsid w:val="006174C7"/>
    <w:rsid w:val="00617B2E"/>
    <w:rsid w:val="006208F6"/>
    <w:rsid w:val="00621FC6"/>
    <w:rsid w:val="00622D80"/>
    <w:rsid w:val="006234D2"/>
    <w:rsid w:val="006239E7"/>
    <w:rsid w:val="00624D94"/>
    <w:rsid w:val="006253D0"/>
    <w:rsid w:val="00625575"/>
    <w:rsid w:val="00626694"/>
    <w:rsid w:val="00627EF1"/>
    <w:rsid w:val="00630230"/>
    <w:rsid w:val="00631CB7"/>
    <w:rsid w:val="00635943"/>
    <w:rsid w:val="00635D74"/>
    <w:rsid w:val="006369D8"/>
    <w:rsid w:val="00636AFB"/>
    <w:rsid w:val="006379B2"/>
    <w:rsid w:val="00637CD7"/>
    <w:rsid w:val="0064062F"/>
    <w:rsid w:val="00641003"/>
    <w:rsid w:val="0064280F"/>
    <w:rsid w:val="006448D7"/>
    <w:rsid w:val="00644DE1"/>
    <w:rsid w:val="00645238"/>
    <w:rsid w:val="0064523E"/>
    <w:rsid w:val="00645373"/>
    <w:rsid w:val="00646D76"/>
    <w:rsid w:val="006509F7"/>
    <w:rsid w:val="00653FC7"/>
    <w:rsid w:val="00655386"/>
    <w:rsid w:val="006567BC"/>
    <w:rsid w:val="00656C46"/>
    <w:rsid w:val="00657187"/>
    <w:rsid w:val="006637C9"/>
    <w:rsid w:val="00663E69"/>
    <w:rsid w:val="006646E2"/>
    <w:rsid w:val="0066494B"/>
    <w:rsid w:val="00670ECF"/>
    <w:rsid w:val="00673620"/>
    <w:rsid w:val="00674EC1"/>
    <w:rsid w:val="006756EE"/>
    <w:rsid w:val="00675EFE"/>
    <w:rsid w:val="00676C8B"/>
    <w:rsid w:val="00677C4C"/>
    <w:rsid w:val="00680D74"/>
    <w:rsid w:val="006816C3"/>
    <w:rsid w:val="006816DD"/>
    <w:rsid w:val="0068252B"/>
    <w:rsid w:val="00684E5E"/>
    <w:rsid w:val="00685325"/>
    <w:rsid w:val="006855A7"/>
    <w:rsid w:val="00685884"/>
    <w:rsid w:val="00685B7B"/>
    <w:rsid w:val="0068613C"/>
    <w:rsid w:val="00686C40"/>
    <w:rsid w:val="006875F9"/>
    <w:rsid w:val="0069121A"/>
    <w:rsid w:val="00691685"/>
    <w:rsid w:val="006927E9"/>
    <w:rsid w:val="006928DC"/>
    <w:rsid w:val="00692B2A"/>
    <w:rsid w:val="006934BB"/>
    <w:rsid w:val="00694A4D"/>
    <w:rsid w:val="00694B0F"/>
    <w:rsid w:val="006954D1"/>
    <w:rsid w:val="00695DD9"/>
    <w:rsid w:val="00697C59"/>
    <w:rsid w:val="006A1445"/>
    <w:rsid w:val="006A260C"/>
    <w:rsid w:val="006A6DF0"/>
    <w:rsid w:val="006A798C"/>
    <w:rsid w:val="006B2683"/>
    <w:rsid w:val="006B3D0F"/>
    <w:rsid w:val="006B49CF"/>
    <w:rsid w:val="006B5BEF"/>
    <w:rsid w:val="006B5BFC"/>
    <w:rsid w:val="006B5E54"/>
    <w:rsid w:val="006B6C18"/>
    <w:rsid w:val="006C151C"/>
    <w:rsid w:val="006C1800"/>
    <w:rsid w:val="006C3073"/>
    <w:rsid w:val="006C7617"/>
    <w:rsid w:val="006D02E3"/>
    <w:rsid w:val="006D0931"/>
    <w:rsid w:val="006D104F"/>
    <w:rsid w:val="006D1CFC"/>
    <w:rsid w:val="006D2509"/>
    <w:rsid w:val="006D25AD"/>
    <w:rsid w:val="006D41C5"/>
    <w:rsid w:val="006D45A8"/>
    <w:rsid w:val="006D50A9"/>
    <w:rsid w:val="006D5513"/>
    <w:rsid w:val="006D6095"/>
    <w:rsid w:val="006D6EAE"/>
    <w:rsid w:val="006D7314"/>
    <w:rsid w:val="006D7A90"/>
    <w:rsid w:val="006D7ABA"/>
    <w:rsid w:val="006E2A6B"/>
    <w:rsid w:val="006E2C93"/>
    <w:rsid w:val="006E2F7B"/>
    <w:rsid w:val="006E39A7"/>
    <w:rsid w:val="006E3A5B"/>
    <w:rsid w:val="006F36C0"/>
    <w:rsid w:val="007001CA"/>
    <w:rsid w:val="007016BD"/>
    <w:rsid w:val="0070223D"/>
    <w:rsid w:val="0070361A"/>
    <w:rsid w:val="00703C95"/>
    <w:rsid w:val="00705877"/>
    <w:rsid w:val="00707BA0"/>
    <w:rsid w:val="007107AE"/>
    <w:rsid w:val="00710DC5"/>
    <w:rsid w:val="00710EF3"/>
    <w:rsid w:val="007113FD"/>
    <w:rsid w:val="007127B0"/>
    <w:rsid w:val="00712B89"/>
    <w:rsid w:val="00713943"/>
    <w:rsid w:val="00715120"/>
    <w:rsid w:val="007157F1"/>
    <w:rsid w:val="00715CE6"/>
    <w:rsid w:val="00715FC2"/>
    <w:rsid w:val="0071721A"/>
    <w:rsid w:val="00717F0C"/>
    <w:rsid w:val="007212B7"/>
    <w:rsid w:val="007215E9"/>
    <w:rsid w:val="00721AE0"/>
    <w:rsid w:val="00721C7A"/>
    <w:rsid w:val="00721D99"/>
    <w:rsid w:val="00722401"/>
    <w:rsid w:val="00722D64"/>
    <w:rsid w:val="00723987"/>
    <w:rsid w:val="0072441A"/>
    <w:rsid w:val="00726A48"/>
    <w:rsid w:val="00727347"/>
    <w:rsid w:val="007308B9"/>
    <w:rsid w:val="007336DA"/>
    <w:rsid w:val="00734F28"/>
    <w:rsid w:val="007358C4"/>
    <w:rsid w:val="00735D34"/>
    <w:rsid w:val="007368F3"/>
    <w:rsid w:val="00736B7E"/>
    <w:rsid w:val="007405B9"/>
    <w:rsid w:val="00741D42"/>
    <w:rsid w:val="00743CFC"/>
    <w:rsid w:val="00750473"/>
    <w:rsid w:val="007515A7"/>
    <w:rsid w:val="0075175F"/>
    <w:rsid w:val="00753461"/>
    <w:rsid w:val="0075647B"/>
    <w:rsid w:val="00757FF0"/>
    <w:rsid w:val="00760A36"/>
    <w:rsid w:val="00761FF0"/>
    <w:rsid w:val="00763141"/>
    <w:rsid w:val="0076347F"/>
    <w:rsid w:val="00763580"/>
    <w:rsid w:val="00764384"/>
    <w:rsid w:val="00766E51"/>
    <w:rsid w:val="00767504"/>
    <w:rsid w:val="00770515"/>
    <w:rsid w:val="00770B92"/>
    <w:rsid w:val="007715D2"/>
    <w:rsid w:val="00771632"/>
    <w:rsid w:val="00773D42"/>
    <w:rsid w:val="00774050"/>
    <w:rsid w:val="00774216"/>
    <w:rsid w:val="00776BD7"/>
    <w:rsid w:val="0077721A"/>
    <w:rsid w:val="00777B7A"/>
    <w:rsid w:val="00780ACD"/>
    <w:rsid w:val="00783192"/>
    <w:rsid w:val="00783D3C"/>
    <w:rsid w:val="00783F2D"/>
    <w:rsid w:val="00784A2E"/>
    <w:rsid w:val="00787742"/>
    <w:rsid w:val="00791143"/>
    <w:rsid w:val="00791251"/>
    <w:rsid w:val="00791E9B"/>
    <w:rsid w:val="00791F8B"/>
    <w:rsid w:val="00793084"/>
    <w:rsid w:val="00794090"/>
    <w:rsid w:val="00794F1E"/>
    <w:rsid w:val="00795598"/>
    <w:rsid w:val="00797336"/>
    <w:rsid w:val="007A0199"/>
    <w:rsid w:val="007A3716"/>
    <w:rsid w:val="007A3F35"/>
    <w:rsid w:val="007B0733"/>
    <w:rsid w:val="007B10E8"/>
    <w:rsid w:val="007B18BA"/>
    <w:rsid w:val="007B4D0E"/>
    <w:rsid w:val="007B520B"/>
    <w:rsid w:val="007C053D"/>
    <w:rsid w:val="007C12A0"/>
    <w:rsid w:val="007C16B1"/>
    <w:rsid w:val="007C196E"/>
    <w:rsid w:val="007C2702"/>
    <w:rsid w:val="007C2828"/>
    <w:rsid w:val="007C2919"/>
    <w:rsid w:val="007C44D7"/>
    <w:rsid w:val="007C48AF"/>
    <w:rsid w:val="007C53F9"/>
    <w:rsid w:val="007C6012"/>
    <w:rsid w:val="007C74FB"/>
    <w:rsid w:val="007C7954"/>
    <w:rsid w:val="007D0C2E"/>
    <w:rsid w:val="007D2A0C"/>
    <w:rsid w:val="007D30B5"/>
    <w:rsid w:val="007D48FD"/>
    <w:rsid w:val="007D6771"/>
    <w:rsid w:val="007E0157"/>
    <w:rsid w:val="007E194D"/>
    <w:rsid w:val="007E196E"/>
    <w:rsid w:val="007E2C0C"/>
    <w:rsid w:val="007E35BF"/>
    <w:rsid w:val="007E4044"/>
    <w:rsid w:val="007E4C40"/>
    <w:rsid w:val="007E4E8B"/>
    <w:rsid w:val="007E528C"/>
    <w:rsid w:val="007E6BA6"/>
    <w:rsid w:val="007E7517"/>
    <w:rsid w:val="007F1C1E"/>
    <w:rsid w:val="007F1DB8"/>
    <w:rsid w:val="007F269F"/>
    <w:rsid w:val="007F3437"/>
    <w:rsid w:val="007F4E89"/>
    <w:rsid w:val="007F660E"/>
    <w:rsid w:val="007F78EF"/>
    <w:rsid w:val="008028A6"/>
    <w:rsid w:val="008029F8"/>
    <w:rsid w:val="00806DBB"/>
    <w:rsid w:val="00807B9C"/>
    <w:rsid w:val="0081207C"/>
    <w:rsid w:val="0081308D"/>
    <w:rsid w:val="00814378"/>
    <w:rsid w:val="0081473D"/>
    <w:rsid w:val="00814E23"/>
    <w:rsid w:val="00815470"/>
    <w:rsid w:val="00815E0D"/>
    <w:rsid w:val="00816DF2"/>
    <w:rsid w:val="00817A80"/>
    <w:rsid w:val="008212BE"/>
    <w:rsid w:val="008224E4"/>
    <w:rsid w:val="0082461F"/>
    <w:rsid w:val="0082533A"/>
    <w:rsid w:val="00825F55"/>
    <w:rsid w:val="0082631B"/>
    <w:rsid w:val="00827C8C"/>
    <w:rsid w:val="00831D08"/>
    <w:rsid w:val="008323EF"/>
    <w:rsid w:val="00832408"/>
    <w:rsid w:val="00835653"/>
    <w:rsid w:val="0083664A"/>
    <w:rsid w:val="00836997"/>
    <w:rsid w:val="0083746C"/>
    <w:rsid w:val="00837FFE"/>
    <w:rsid w:val="0084019B"/>
    <w:rsid w:val="008424A0"/>
    <w:rsid w:val="008427B7"/>
    <w:rsid w:val="00842CFC"/>
    <w:rsid w:val="00842F34"/>
    <w:rsid w:val="00844D0F"/>
    <w:rsid w:val="00844D26"/>
    <w:rsid w:val="00844F36"/>
    <w:rsid w:val="00845037"/>
    <w:rsid w:val="0084595A"/>
    <w:rsid w:val="00846501"/>
    <w:rsid w:val="008501C8"/>
    <w:rsid w:val="008513F6"/>
    <w:rsid w:val="008521C4"/>
    <w:rsid w:val="008524B3"/>
    <w:rsid w:val="00852B63"/>
    <w:rsid w:val="00855B05"/>
    <w:rsid w:val="0085607A"/>
    <w:rsid w:val="0085612D"/>
    <w:rsid w:val="00856488"/>
    <w:rsid w:val="0085794A"/>
    <w:rsid w:val="008605B0"/>
    <w:rsid w:val="00862F22"/>
    <w:rsid w:val="00863FDF"/>
    <w:rsid w:val="00866ACC"/>
    <w:rsid w:val="00867A28"/>
    <w:rsid w:val="0087085A"/>
    <w:rsid w:val="00871B17"/>
    <w:rsid w:val="00872044"/>
    <w:rsid w:val="00872A50"/>
    <w:rsid w:val="00873485"/>
    <w:rsid w:val="00873CD6"/>
    <w:rsid w:val="00873F0F"/>
    <w:rsid w:val="0087664F"/>
    <w:rsid w:val="00877D07"/>
    <w:rsid w:val="0088015F"/>
    <w:rsid w:val="00881A05"/>
    <w:rsid w:val="00882362"/>
    <w:rsid w:val="0088316D"/>
    <w:rsid w:val="008831CC"/>
    <w:rsid w:val="00884FF4"/>
    <w:rsid w:val="0088522E"/>
    <w:rsid w:val="00885D9F"/>
    <w:rsid w:val="00886BBB"/>
    <w:rsid w:val="00891F3D"/>
    <w:rsid w:val="00895011"/>
    <w:rsid w:val="008979E3"/>
    <w:rsid w:val="00897BB1"/>
    <w:rsid w:val="008A01C2"/>
    <w:rsid w:val="008A0FB1"/>
    <w:rsid w:val="008A3001"/>
    <w:rsid w:val="008A3109"/>
    <w:rsid w:val="008A4CB9"/>
    <w:rsid w:val="008A4D6D"/>
    <w:rsid w:val="008A5963"/>
    <w:rsid w:val="008A7A41"/>
    <w:rsid w:val="008B02D6"/>
    <w:rsid w:val="008B13B8"/>
    <w:rsid w:val="008B5623"/>
    <w:rsid w:val="008B6BBE"/>
    <w:rsid w:val="008B78DA"/>
    <w:rsid w:val="008C0047"/>
    <w:rsid w:val="008C0A66"/>
    <w:rsid w:val="008C0C60"/>
    <w:rsid w:val="008C0F1D"/>
    <w:rsid w:val="008C1DFC"/>
    <w:rsid w:val="008C2707"/>
    <w:rsid w:val="008C51D8"/>
    <w:rsid w:val="008C5E6A"/>
    <w:rsid w:val="008C6131"/>
    <w:rsid w:val="008C6C26"/>
    <w:rsid w:val="008D04FD"/>
    <w:rsid w:val="008D3BA1"/>
    <w:rsid w:val="008D45CC"/>
    <w:rsid w:val="008D4901"/>
    <w:rsid w:val="008D4E62"/>
    <w:rsid w:val="008D532B"/>
    <w:rsid w:val="008D5E4E"/>
    <w:rsid w:val="008E45AD"/>
    <w:rsid w:val="008E4DA8"/>
    <w:rsid w:val="008E7723"/>
    <w:rsid w:val="008F151C"/>
    <w:rsid w:val="008F5426"/>
    <w:rsid w:val="008F72A8"/>
    <w:rsid w:val="008F7451"/>
    <w:rsid w:val="008F792C"/>
    <w:rsid w:val="00900123"/>
    <w:rsid w:val="00901E67"/>
    <w:rsid w:val="00902476"/>
    <w:rsid w:val="0090273E"/>
    <w:rsid w:val="009049B1"/>
    <w:rsid w:val="0090594D"/>
    <w:rsid w:val="00905A05"/>
    <w:rsid w:val="0090669F"/>
    <w:rsid w:val="00906DE7"/>
    <w:rsid w:val="00907BE8"/>
    <w:rsid w:val="00911678"/>
    <w:rsid w:val="00915D31"/>
    <w:rsid w:val="00915D5C"/>
    <w:rsid w:val="00915F83"/>
    <w:rsid w:val="00920C25"/>
    <w:rsid w:val="0092200A"/>
    <w:rsid w:val="0092447F"/>
    <w:rsid w:val="00926067"/>
    <w:rsid w:val="0093083A"/>
    <w:rsid w:val="00930D41"/>
    <w:rsid w:val="00930F36"/>
    <w:rsid w:val="0093101B"/>
    <w:rsid w:val="00931C1C"/>
    <w:rsid w:val="00933B22"/>
    <w:rsid w:val="0093759A"/>
    <w:rsid w:val="009421B1"/>
    <w:rsid w:val="00943646"/>
    <w:rsid w:val="009452D4"/>
    <w:rsid w:val="00945414"/>
    <w:rsid w:val="00945639"/>
    <w:rsid w:val="00945E01"/>
    <w:rsid w:val="00947E14"/>
    <w:rsid w:val="009506EC"/>
    <w:rsid w:val="00950D21"/>
    <w:rsid w:val="009529DD"/>
    <w:rsid w:val="00952A10"/>
    <w:rsid w:val="00952B47"/>
    <w:rsid w:val="00953006"/>
    <w:rsid w:val="009541D1"/>
    <w:rsid w:val="009553CC"/>
    <w:rsid w:val="00955608"/>
    <w:rsid w:val="00956584"/>
    <w:rsid w:val="00956B46"/>
    <w:rsid w:val="00957F15"/>
    <w:rsid w:val="00960493"/>
    <w:rsid w:val="009618DB"/>
    <w:rsid w:val="009620A9"/>
    <w:rsid w:val="00962798"/>
    <w:rsid w:val="00964E25"/>
    <w:rsid w:val="00965832"/>
    <w:rsid w:val="00965902"/>
    <w:rsid w:val="0096782B"/>
    <w:rsid w:val="00967CAA"/>
    <w:rsid w:val="00967CCC"/>
    <w:rsid w:val="009716A9"/>
    <w:rsid w:val="009720C0"/>
    <w:rsid w:val="00972872"/>
    <w:rsid w:val="00973E13"/>
    <w:rsid w:val="00974237"/>
    <w:rsid w:val="00980818"/>
    <w:rsid w:val="009836D9"/>
    <w:rsid w:val="00984426"/>
    <w:rsid w:val="009847F4"/>
    <w:rsid w:val="00986DB0"/>
    <w:rsid w:val="00987551"/>
    <w:rsid w:val="0098763F"/>
    <w:rsid w:val="00990107"/>
    <w:rsid w:val="00990184"/>
    <w:rsid w:val="00991625"/>
    <w:rsid w:val="0099213A"/>
    <w:rsid w:val="009942A5"/>
    <w:rsid w:val="009A0DC3"/>
    <w:rsid w:val="009A167A"/>
    <w:rsid w:val="009A19ED"/>
    <w:rsid w:val="009A1E4D"/>
    <w:rsid w:val="009A1E9D"/>
    <w:rsid w:val="009A38BD"/>
    <w:rsid w:val="009A39A3"/>
    <w:rsid w:val="009A4C58"/>
    <w:rsid w:val="009A5810"/>
    <w:rsid w:val="009A7642"/>
    <w:rsid w:val="009B040B"/>
    <w:rsid w:val="009B1F1E"/>
    <w:rsid w:val="009B1F67"/>
    <w:rsid w:val="009B229D"/>
    <w:rsid w:val="009B570F"/>
    <w:rsid w:val="009B61C5"/>
    <w:rsid w:val="009C08FA"/>
    <w:rsid w:val="009C157F"/>
    <w:rsid w:val="009C169B"/>
    <w:rsid w:val="009C2625"/>
    <w:rsid w:val="009C5458"/>
    <w:rsid w:val="009D0C56"/>
    <w:rsid w:val="009D0DC4"/>
    <w:rsid w:val="009D0FE7"/>
    <w:rsid w:val="009D22EE"/>
    <w:rsid w:val="009D317D"/>
    <w:rsid w:val="009D32BE"/>
    <w:rsid w:val="009D36AF"/>
    <w:rsid w:val="009D3975"/>
    <w:rsid w:val="009D463A"/>
    <w:rsid w:val="009D4F37"/>
    <w:rsid w:val="009D4F6D"/>
    <w:rsid w:val="009D5040"/>
    <w:rsid w:val="009D54B5"/>
    <w:rsid w:val="009D5E73"/>
    <w:rsid w:val="009D7FCF"/>
    <w:rsid w:val="009E1B0F"/>
    <w:rsid w:val="009E1CCC"/>
    <w:rsid w:val="009E2B1F"/>
    <w:rsid w:val="009E3F70"/>
    <w:rsid w:val="009E4742"/>
    <w:rsid w:val="009E79B4"/>
    <w:rsid w:val="009E7E61"/>
    <w:rsid w:val="009F0B64"/>
    <w:rsid w:val="009F3608"/>
    <w:rsid w:val="009F36F4"/>
    <w:rsid w:val="009F375E"/>
    <w:rsid w:val="009F5D72"/>
    <w:rsid w:val="009F77B3"/>
    <w:rsid w:val="00A00B66"/>
    <w:rsid w:val="00A01401"/>
    <w:rsid w:val="00A01C5C"/>
    <w:rsid w:val="00A026F5"/>
    <w:rsid w:val="00A03246"/>
    <w:rsid w:val="00A04414"/>
    <w:rsid w:val="00A04D3A"/>
    <w:rsid w:val="00A0610F"/>
    <w:rsid w:val="00A07128"/>
    <w:rsid w:val="00A132F8"/>
    <w:rsid w:val="00A14EB9"/>
    <w:rsid w:val="00A14EEA"/>
    <w:rsid w:val="00A15724"/>
    <w:rsid w:val="00A15880"/>
    <w:rsid w:val="00A169CE"/>
    <w:rsid w:val="00A16D8C"/>
    <w:rsid w:val="00A1790E"/>
    <w:rsid w:val="00A17A3C"/>
    <w:rsid w:val="00A20A06"/>
    <w:rsid w:val="00A2226B"/>
    <w:rsid w:val="00A22F08"/>
    <w:rsid w:val="00A2309C"/>
    <w:rsid w:val="00A23BE7"/>
    <w:rsid w:val="00A25755"/>
    <w:rsid w:val="00A26B4D"/>
    <w:rsid w:val="00A2748C"/>
    <w:rsid w:val="00A27A21"/>
    <w:rsid w:val="00A30403"/>
    <w:rsid w:val="00A33B53"/>
    <w:rsid w:val="00A34B70"/>
    <w:rsid w:val="00A35CE5"/>
    <w:rsid w:val="00A37E3F"/>
    <w:rsid w:val="00A41E74"/>
    <w:rsid w:val="00A43451"/>
    <w:rsid w:val="00A451C4"/>
    <w:rsid w:val="00A45E65"/>
    <w:rsid w:val="00A4660A"/>
    <w:rsid w:val="00A46ED7"/>
    <w:rsid w:val="00A516BD"/>
    <w:rsid w:val="00A525DF"/>
    <w:rsid w:val="00A53330"/>
    <w:rsid w:val="00A534D0"/>
    <w:rsid w:val="00A53BB1"/>
    <w:rsid w:val="00A55150"/>
    <w:rsid w:val="00A56CED"/>
    <w:rsid w:val="00A6146C"/>
    <w:rsid w:val="00A62EF8"/>
    <w:rsid w:val="00A6347F"/>
    <w:rsid w:val="00A63AF9"/>
    <w:rsid w:val="00A65A50"/>
    <w:rsid w:val="00A65FC9"/>
    <w:rsid w:val="00A67203"/>
    <w:rsid w:val="00A705D7"/>
    <w:rsid w:val="00A706AC"/>
    <w:rsid w:val="00A72325"/>
    <w:rsid w:val="00A72D60"/>
    <w:rsid w:val="00A75584"/>
    <w:rsid w:val="00A76679"/>
    <w:rsid w:val="00A8058B"/>
    <w:rsid w:val="00A817D8"/>
    <w:rsid w:val="00A81FD1"/>
    <w:rsid w:val="00A84162"/>
    <w:rsid w:val="00A860E1"/>
    <w:rsid w:val="00A877B7"/>
    <w:rsid w:val="00A90112"/>
    <w:rsid w:val="00A91030"/>
    <w:rsid w:val="00A911D2"/>
    <w:rsid w:val="00A92D2F"/>
    <w:rsid w:val="00A94B7E"/>
    <w:rsid w:val="00A969BA"/>
    <w:rsid w:val="00A970EB"/>
    <w:rsid w:val="00AA05E1"/>
    <w:rsid w:val="00AA0C9D"/>
    <w:rsid w:val="00AA2401"/>
    <w:rsid w:val="00AA2E15"/>
    <w:rsid w:val="00AA2FF9"/>
    <w:rsid w:val="00AA5FD7"/>
    <w:rsid w:val="00AA753F"/>
    <w:rsid w:val="00AB0C62"/>
    <w:rsid w:val="00AB3DDA"/>
    <w:rsid w:val="00AB4A24"/>
    <w:rsid w:val="00AB6A40"/>
    <w:rsid w:val="00AC1DEE"/>
    <w:rsid w:val="00AC2346"/>
    <w:rsid w:val="00AC2A4C"/>
    <w:rsid w:val="00AC4472"/>
    <w:rsid w:val="00AC4B0C"/>
    <w:rsid w:val="00AC769B"/>
    <w:rsid w:val="00AD3B65"/>
    <w:rsid w:val="00AD515E"/>
    <w:rsid w:val="00AD5320"/>
    <w:rsid w:val="00AD6157"/>
    <w:rsid w:val="00AD66B4"/>
    <w:rsid w:val="00AE0DC7"/>
    <w:rsid w:val="00AE259D"/>
    <w:rsid w:val="00AE2C5D"/>
    <w:rsid w:val="00AE3F89"/>
    <w:rsid w:val="00AE5B49"/>
    <w:rsid w:val="00AE701D"/>
    <w:rsid w:val="00AF1FB8"/>
    <w:rsid w:val="00AF31D3"/>
    <w:rsid w:val="00AF5453"/>
    <w:rsid w:val="00AF597B"/>
    <w:rsid w:val="00AF7C40"/>
    <w:rsid w:val="00B00837"/>
    <w:rsid w:val="00B028CE"/>
    <w:rsid w:val="00B02AA5"/>
    <w:rsid w:val="00B03E6E"/>
    <w:rsid w:val="00B044BA"/>
    <w:rsid w:val="00B054C9"/>
    <w:rsid w:val="00B054DD"/>
    <w:rsid w:val="00B064C9"/>
    <w:rsid w:val="00B064FC"/>
    <w:rsid w:val="00B07E2C"/>
    <w:rsid w:val="00B11305"/>
    <w:rsid w:val="00B1195C"/>
    <w:rsid w:val="00B11FAA"/>
    <w:rsid w:val="00B12429"/>
    <w:rsid w:val="00B124B8"/>
    <w:rsid w:val="00B15618"/>
    <w:rsid w:val="00B15B5E"/>
    <w:rsid w:val="00B164DA"/>
    <w:rsid w:val="00B17CAB"/>
    <w:rsid w:val="00B20305"/>
    <w:rsid w:val="00B20E1F"/>
    <w:rsid w:val="00B21029"/>
    <w:rsid w:val="00B2232C"/>
    <w:rsid w:val="00B22616"/>
    <w:rsid w:val="00B24DB4"/>
    <w:rsid w:val="00B27EF5"/>
    <w:rsid w:val="00B3060D"/>
    <w:rsid w:val="00B326FA"/>
    <w:rsid w:val="00B33714"/>
    <w:rsid w:val="00B34C1C"/>
    <w:rsid w:val="00B351AD"/>
    <w:rsid w:val="00B35504"/>
    <w:rsid w:val="00B36308"/>
    <w:rsid w:val="00B3651D"/>
    <w:rsid w:val="00B41F05"/>
    <w:rsid w:val="00B42242"/>
    <w:rsid w:val="00B42302"/>
    <w:rsid w:val="00B42AA5"/>
    <w:rsid w:val="00B42F25"/>
    <w:rsid w:val="00B45253"/>
    <w:rsid w:val="00B452E4"/>
    <w:rsid w:val="00B5409A"/>
    <w:rsid w:val="00B558FB"/>
    <w:rsid w:val="00B55E4F"/>
    <w:rsid w:val="00B56193"/>
    <w:rsid w:val="00B566D1"/>
    <w:rsid w:val="00B60179"/>
    <w:rsid w:val="00B60271"/>
    <w:rsid w:val="00B61148"/>
    <w:rsid w:val="00B6425D"/>
    <w:rsid w:val="00B6474D"/>
    <w:rsid w:val="00B64C5C"/>
    <w:rsid w:val="00B65D27"/>
    <w:rsid w:val="00B67FA7"/>
    <w:rsid w:val="00B711E1"/>
    <w:rsid w:val="00B76400"/>
    <w:rsid w:val="00B80695"/>
    <w:rsid w:val="00B81899"/>
    <w:rsid w:val="00B82074"/>
    <w:rsid w:val="00B838F2"/>
    <w:rsid w:val="00B843E8"/>
    <w:rsid w:val="00B85B2B"/>
    <w:rsid w:val="00B85F81"/>
    <w:rsid w:val="00B90749"/>
    <w:rsid w:val="00B92690"/>
    <w:rsid w:val="00B9350E"/>
    <w:rsid w:val="00B93623"/>
    <w:rsid w:val="00B95D17"/>
    <w:rsid w:val="00B97EDA"/>
    <w:rsid w:val="00BA4C2B"/>
    <w:rsid w:val="00BA4D3C"/>
    <w:rsid w:val="00BA7726"/>
    <w:rsid w:val="00BA77B4"/>
    <w:rsid w:val="00BB0D88"/>
    <w:rsid w:val="00BB1A4F"/>
    <w:rsid w:val="00BB4139"/>
    <w:rsid w:val="00BB5E23"/>
    <w:rsid w:val="00BC12A8"/>
    <w:rsid w:val="00BC3531"/>
    <w:rsid w:val="00BC3589"/>
    <w:rsid w:val="00BC3D6B"/>
    <w:rsid w:val="00BC6D96"/>
    <w:rsid w:val="00BD143E"/>
    <w:rsid w:val="00BD162C"/>
    <w:rsid w:val="00BD2055"/>
    <w:rsid w:val="00BD25CB"/>
    <w:rsid w:val="00BD3874"/>
    <w:rsid w:val="00BD4017"/>
    <w:rsid w:val="00BD5044"/>
    <w:rsid w:val="00BD6D10"/>
    <w:rsid w:val="00BD7894"/>
    <w:rsid w:val="00BE3256"/>
    <w:rsid w:val="00BE4372"/>
    <w:rsid w:val="00BE503E"/>
    <w:rsid w:val="00BE57A3"/>
    <w:rsid w:val="00BE6BA8"/>
    <w:rsid w:val="00BF21D5"/>
    <w:rsid w:val="00BF2DE2"/>
    <w:rsid w:val="00BF3AF0"/>
    <w:rsid w:val="00BF3CA0"/>
    <w:rsid w:val="00BF4A03"/>
    <w:rsid w:val="00BF4E19"/>
    <w:rsid w:val="00BF5000"/>
    <w:rsid w:val="00BF6BAB"/>
    <w:rsid w:val="00BF6D08"/>
    <w:rsid w:val="00BF72D1"/>
    <w:rsid w:val="00C00EF5"/>
    <w:rsid w:val="00C019AD"/>
    <w:rsid w:val="00C025DB"/>
    <w:rsid w:val="00C03D70"/>
    <w:rsid w:val="00C043BC"/>
    <w:rsid w:val="00C0487F"/>
    <w:rsid w:val="00C05696"/>
    <w:rsid w:val="00C07031"/>
    <w:rsid w:val="00C1034E"/>
    <w:rsid w:val="00C10680"/>
    <w:rsid w:val="00C1109F"/>
    <w:rsid w:val="00C11299"/>
    <w:rsid w:val="00C13CE3"/>
    <w:rsid w:val="00C14A3B"/>
    <w:rsid w:val="00C175BA"/>
    <w:rsid w:val="00C305C6"/>
    <w:rsid w:val="00C325F1"/>
    <w:rsid w:val="00C34CF9"/>
    <w:rsid w:val="00C4153C"/>
    <w:rsid w:val="00C4305E"/>
    <w:rsid w:val="00C435F3"/>
    <w:rsid w:val="00C44546"/>
    <w:rsid w:val="00C449ED"/>
    <w:rsid w:val="00C47200"/>
    <w:rsid w:val="00C4794B"/>
    <w:rsid w:val="00C47E2C"/>
    <w:rsid w:val="00C50761"/>
    <w:rsid w:val="00C50767"/>
    <w:rsid w:val="00C514F5"/>
    <w:rsid w:val="00C51E63"/>
    <w:rsid w:val="00C53905"/>
    <w:rsid w:val="00C55FFA"/>
    <w:rsid w:val="00C566A5"/>
    <w:rsid w:val="00C601A8"/>
    <w:rsid w:val="00C64222"/>
    <w:rsid w:val="00C6602E"/>
    <w:rsid w:val="00C67486"/>
    <w:rsid w:val="00C67AFB"/>
    <w:rsid w:val="00C67C39"/>
    <w:rsid w:val="00C70DCC"/>
    <w:rsid w:val="00C72FA9"/>
    <w:rsid w:val="00C7482C"/>
    <w:rsid w:val="00C7728C"/>
    <w:rsid w:val="00C77476"/>
    <w:rsid w:val="00C80440"/>
    <w:rsid w:val="00C804B6"/>
    <w:rsid w:val="00C817C9"/>
    <w:rsid w:val="00C81E11"/>
    <w:rsid w:val="00C83D55"/>
    <w:rsid w:val="00C846C6"/>
    <w:rsid w:val="00C8740E"/>
    <w:rsid w:val="00C93127"/>
    <w:rsid w:val="00C9420F"/>
    <w:rsid w:val="00C94C39"/>
    <w:rsid w:val="00C97DD1"/>
    <w:rsid w:val="00CA0D53"/>
    <w:rsid w:val="00CA2E2D"/>
    <w:rsid w:val="00CA45B7"/>
    <w:rsid w:val="00CA4610"/>
    <w:rsid w:val="00CA6500"/>
    <w:rsid w:val="00CA70DF"/>
    <w:rsid w:val="00CA7664"/>
    <w:rsid w:val="00CA7B10"/>
    <w:rsid w:val="00CB3267"/>
    <w:rsid w:val="00CB33D5"/>
    <w:rsid w:val="00CB6F17"/>
    <w:rsid w:val="00CC0026"/>
    <w:rsid w:val="00CC0AE3"/>
    <w:rsid w:val="00CC1897"/>
    <w:rsid w:val="00CC2017"/>
    <w:rsid w:val="00CC20E7"/>
    <w:rsid w:val="00CC2D33"/>
    <w:rsid w:val="00CC45D0"/>
    <w:rsid w:val="00CD1952"/>
    <w:rsid w:val="00CD287D"/>
    <w:rsid w:val="00CD3C4B"/>
    <w:rsid w:val="00CD5D62"/>
    <w:rsid w:val="00CD6F1F"/>
    <w:rsid w:val="00CE0C78"/>
    <w:rsid w:val="00CE13BF"/>
    <w:rsid w:val="00CE326F"/>
    <w:rsid w:val="00CE45CE"/>
    <w:rsid w:val="00CE53EB"/>
    <w:rsid w:val="00CE6ACD"/>
    <w:rsid w:val="00CF086A"/>
    <w:rsid w:val="00CF13D6"/>
    <w:rsid w:val="00CF4914"/>
    <w:rsid w:val="00CF61DA"/>
    <w:rsid w:val="00CF71CF"/>
    <w:rsid w:val="00CF7C1D"/>
    <w:rsid w:val="00D01D80"/>
    <w:rsid w:val="00D04C48"/>
    <w:rsid w:val="00D05E0D"/>
    <w:rsid w:val="00D0645A"/>
    <w:rsid w:val="00D07437"/>
    <w:rsid w:val="00D149EC"/>
    <w:rsid w:val="00D14FAE"/>
    <w:rsid w:val="00D16204"/>
    <w:rsid w:val="00D16535"/>
    <w:rsid w:val="00D1672B"/>
    <w:rsid w:val="00D16F60"/>
    <w:rsid w:val="00D20945"/>
    <w:rsid w:val="00D20EAF"/>
    <w:rsid w:val="00D22780"/>
    <w:rsid w:val="00D23381"/>
    <w:rsid w:val="00D2416A"/>
    <w:rsid w:val="00D24A3C"/>
    <w:rsid w:val="00D26A2E"/>
    <w:rsid w:val="00D316FC"/>
    <w:rsid w:val="00D31C71"/>
    <w:rsid w:val="00D3265E"/>
    <w:rsid w:val="00D33D15"/>
    <w:rsid w:val="00D33F0F"/>
    <w:rsid w:val="00D3490E"/>
    <w:rsid w:val="00D34A6B"/>
    <w:rsid w:val="00D34CC1"/>
    <w:rsid w:val="00D34E15"/>
    <w:rsid w:val="00D36C5C"/>
    <w:rsid w:val="00D37D64"/>
    <w:rsid w:val="00D413BF"/>
    <w:rsid w:val="00D41A4F"/>
    <w:rsid w:val="00D41EDB"/>
    <w:rsid w:val="00D42240"/>
    <w:rsid w:val="00D427B7"/>
    <w:rsid w:val="00D42B6F"/>
    <w:rsid w:val="00D42CF3"/>
    <w:rsid w:val="00D45C9C"/>
    <w:rsid w:val="00D47412"/>
    <w:rsid w:val="00D50770"/>
    <w:rsid w:val="00D50AAC"/>
    <w:rsid w:val="00D50BF9"/>
    <w:rsid w:val="00D50EEC"/>
    <w:rsid w:val="00D51A14"/>
    <w:rsid w:val="00D51BEE"/>
    <w:rsid w:val="00D52490"/>
    <w:rsid w:val="00D54265"/>
    <w:rsid w:val="00D55484"/>
    <w:rsid w:val="00D55815"/>
    <w:rsid w:val="00D573C5"/>
    <w:rsid w:val="00D61B6A"/>
    <w:rsid w:val="00D61BBC"/>
    <w:rsid w:val="00D70176"/>
    <w:rsid w:val="00D705F5"/>
    <w:rsid w:val="00D70916"/>
    <w:rsid w:val="00D72596"/>
    <w:rsid w:val="00D72875"/>
    <w:rsid w:val="00D728E0"/>
    <w:rsid w:val="00D72D89"/>
    <w:rsid w:val="00D73447"/>
    <w:rsid w:val="00D74023"/>
    <w:rsid w:val="00D74025"/>
    <w:rsid w:val="00D7702B"/>
    <w:rsid w:val="00D8024D"/>
    <w:rsid w:val="00D80458"/>
    <w:rsid w:val="00D827A5"/>
    <w:rsid w:val="00D829A3"/>
    <w:rsid w:val="00D83B5E"/>
    <w:rsid w:val="00D84FA2"/>
    <w:rsid w:val="00D85C2F"/>
    <w:rsid w:val="00D86036"/>
    <w:rsid w:val="00D86EB4"/>
    <w:rsid w:val="00D9144F"/>
    <w:rsid w:val="00D91A37"/>
    <w:rsid w:val="00D91EC4"/>
    <w:rsid w:val="00D92C13"/>
    <w:rsid w:val="00D94664"/>
    <w:rsid w:val="00D94E65"/>
    <w:rsid w:val="00DA0E65"/>
    <w:rsid w:val="00DA3F29"/>
    <w:rsid w:val="00DA4EF0"/>
    <w:rsid w:val="00DB2353"/>
    <w:rsid w:val="00DB59FC"/>
    <w:rsid w:val="00DB612F"/>
    <w:rsid w:val="00DB6513"/>
    <w:rsid w:val="00DB68D9"/>
    <w:rsid w:val="00DB6905"/>
    <w:rsid w:val="00DB7485"/>
    <w:rsid w:val="00DB7FF4"/>
    <w:rsid w:val="00DC0446"/>
    <w:rsid w:val="00DC0FC0"/>
    <w:rsid w:val="00DC1BB9"/>
    <w:rsid w:val="00DC1DDF"/>
    <w:rsid w:val="00DC24BC"/>
    <w:rsid w:val="00DC292B"/>
    <w:rsid w:val="00DC2C11"/>
    <w:rsid w:val="00DC467F"/>
    <w:rsid w:val="00DC5585"/>
    <w:rsid w:val="00DC5788"/>
    <w:rsid w:val="00DC709F"/>
    <w:rsid w:val="00DC7E43"/>
    <w:rsid w:val="00DC7F54"/>
    <w:rsid w:val="00DD0879"/>
    <w:rsid w:val="00DD0A86"/>
    <w:rsid w:val="00DD22E8"/>
    <w:rsid w:val="00DD3E69"/>
    <w:rsid w:val="00DD452B"/>
    <w:rsid w:val="00DD6553"/>
    <w:rsid w:val="00DE315F"/>
    <w:rsid w:val="00DE4475"/>
    <w:rsid w:val="00DE530B"/>
    <w:rsid w:val="00DF0D4A"/>
    <w:rsid w:val="00DF10C3"/>
    <w:rsid w:val="00DF1761"/>
    <w:rsid w:val="00DF3BAC"/>
    <w:rsid w:val="00DF3F64"/>
    <w:rsid w:val="00DF3F98"/>
    <w:rsid w:val="00DF4359"/>
    <w:rsid w:val="00DF69DF"/>
    <w:rsid w:val="00E00054"/>
    <w:rsid w:val="00E00688"/>
    <w:rsid w:val="00E00B01"/>
    <w:rsid w:val="00E02CA0"/>
    <w:rsid w:val="00E039DB"/>
    <w:rsid w:val="00E04D8D"/>
    <w:rsid w:val="00E04DB8"/>
    <w:rsid w:val="00E0668A"/>
    <w:rsid w:val="00E07C7E"/>
    <w:rsid w:val="00E10D4B"/>
    <w:rsid w:val="00E128AA"/>
    <w:rsid w:val="00E16672"/>
    <w:rsid w:val="00E207E6"/>
    <w:rsid w:val="00E21269"/>
    <w:rsid w:val="00E2224C"/>
    <w:rsid w:val="00E22B71"/>
    <w:rsid w:val="00E2381A"/>
    <w:rsid w:val="00E250F9"/>
    <w:rsid w:val="00E25186"/>
    <w:rsid w:val="00E255E8"/>
    <w:rsid w:val="00E27881"/>
    <w:rsid w:val="00E3090A"/>
    <w:rsid w:val="00E30A8A"/>
    <w:rsid w:val="00E32D13"/>
    <w:rsid w:val="00E33F30"/>
    <w:rsid w:val="00E34BE4"/>
    <w:rsid w:val="00E3586F"/>
    <w:rsid w:val="00E35971"/>
    <w:rsid w:val="00E36410"/>
    <w:rsid w:val="00E369D9"/>
    <w:rsid w:val="00E36FD3"/>
    <w:rsid w:val="00E40405"/>
    <w:rsid w:val="00E41450"/>
    <w:rsid w:val="00E42B04"/>
    <w:rsid w:val="00E43558"/>
    <w:rsid w:val="00E44037"/>
    <w:rsid w:val="00E44936"/>
    <w:rsid w:val="00E47F76"/>
    <w:rsid w:val="00E50477"/>
    <w:rsid w:val="00E5064B"/>
    <w:rsid w:val="00E50E30"/>
    <w:rsid w:val="00E5151C"/>
    <w:rsid w:val="00E52CB0"/>
    <w:rsid w:val="00E563FC"/>
    <w:rsid w:val="00E570D4"/>
    <w:rsid w:val="00E572F2"/>
    <w:rsid w:val="00E57F36"/>
    <w:rsid w:val="00E614B3"/>
    <w:rsid w:val="00E62D74"/>
    <w:rsid w:val="00E65FB5"/>
    <w:rsid w:val="00E660E8"/>
    <w:rsid w:val="00E661AA"/>
    <w:rsid w:val="00E66EA5"/>
    <w:rsid w:val="00E67B67"/>
    <w:rsid w:val="00E70E45"/>
    <w:rsid w:val="00E72B6E"/>
    <w:rsid w:val="00E7456F"/>
    <w:rsid w:val="00E77928"/>
    <w:rsid w:val="00E807E7"/>
    <w:rsid w:val="00E8265D"/>
    <w:rsid w:val="00E82795"/>
    <w:rsid w:val="00E828DC"/>
    <w:rsid w:val="00E84369"/>
    <w:rsid w:val="00E8668B"/>
    <w:rsid w:val="00E90601"/>
    <w:rsid w:val="00E90999"/>
    <w:rsid w:val="00E90CE6"/>
    <w:rsid w:val="00E912A6"/>
    <w:rsid w:val="00E915C3"/>
    <w:rsid w:val="00E91A61"/>
    <w:rsid w:val="00E9257F"/>
    <w:rsid w:val="00E92C46"/>
    <w:rsid w:val="00E947E4"/>
    <w:rsid w:val="00E96498"/>
    <w:rsid w:val="00E96C2C"/>
    <w:rsid w:val="00E97B10"/>
    <w:rsid w:val="00EA136B"/>
    <w:rsid w:val="00EA2249"/>
    <w:rsid w:val="00EA2E4F"/>
    <w:rsid w:val="00EA3903"/>
    <w:rsid w:val="00EA44ED"/>
    <w:rsid w:val="00EA4A04"/>
    <w:rsid w:val="00EA6790"/>
    <w:rsid w:val="00EA7500"/>
    <w:rsid w:val="00EA77E3"/>
    <w:rsid w:val="00EB19B5"/>
    <w:rsid w:val="00EB1FEB"/>
    <w:rsid w:val="00EB39EE"/>
    <w:rsid w:val="00EB3E3C"/>
    <w:rsid w:val="00EB715B"/>
    <w:rsid w:val="00EB7AD0"/>
    <w:rsid w:val="00EC129F"/>
    <w:rsid w:val="00EC25D1"/>
    <w:rsid w:val="00EC3E8B"/>
    <w:rsid w:val="00EC4342"/>
    <w:rsid w:val="00EC6936"/>
    <w:rsid w:val="00EC77F2"/>
    <w:rsid w:val="00ED0712"/>
    <w:rsid w:val="00ED0C42"/>
    <w:rsid w:val="00ED1367"/>
    <w:rsid w:val="00ED332B"/>
    <w:rsid w:val="00ED5421"/>
    <w:rsid w:val="00ED5F4D"/>
    <w:rsid w:val="00EE24C0"/>
    <w:rsid w:val="00EE44C8"/>
    <w:rsid w:val="00EE5405"/>
    <w:rsid w:val="00EF036D"/>
    <w:rsid w:val="00EF04ED"/>
    <w:rsid w:val="00EF2FF4"/>
    <w:rsid w:val="00EF3050"/>
    <w:rsid w:val="00EF3D75"/>
    <w:rsid w:val="00EF43FD"/>
    <w:rsid w:val="00F0080E"/>
    <w:rsid w:val="00F00E6B"/>
    <w:rsid w:val="00F010D8"/>
    <w:rsid w:val="00F03345"/>
    <w:rsid w:val="00F03709"/>
    <w:rsid w:val="00F07236"/>
    <w:rsid w:val="00F079C4"/>
    <w:rsid w:val="00F114D7"/>
    <w:rsid w:val="00F1269D"/>
    <w:rsid w:val="00F14C31"/>
    <w:rsid w:val="00F15497"/>
    <w:rsid w:val="00F16338"/>
    <w:rsid w:val="00F16D1C"/>
    <w:rsid w:val="00F20B52"/>
    <w:rsid w:val="00F211C3"/>
    <w:rsid w:val="00F2192E"/>
    <w:rsid w:val="00F219AF"/>
    <w:rsid w:val="00F21E6C"/>
    <w:rsid w:val="00F266E7"/>
    <w:rsid w:val="00F307AA"/>
    <w:rsid w:val="00F30C4B"/>
    <w:rsid w:val="00F31680"/>
    <w:rsid w:val="00F3180C"/>
    <w:rsid w:val="00F3180E"/>
    <w:rsid w:val="00F339D1"/>
    <w:rsid w:val="00F340C6"/>
    <w:rsid w:val="00F350AC"/>
    <w:rsid w:val="00F35650"/>
    <w:rsid w:val="00F36948"/>
    <w:rsid w:val="00F36B18"/>
    <w:rsid w:val="00F37315"/>
    <w:rsid w:val="00F407DB"/>
    <w:rsid w:val="00F41292"/>
    <w:rsid w:val="00F41E2B"/>
    <w:rsid w:val="00F4509D"/>
    <w:rsid w:val="00F46240"/>
    <w:rsid w:val="00F4789F"/>
    <w:rsid w:val="00F50DD0"/>
    <w:rsid w:val="00F510CE"/>
    <w:rsid w:val="00F519AF"/>
    <w:rsid w:val="00F51CA1"/>
    <w:rsid w:val="00F525DF"/>
    <w:rsid w:val="00F53E16"/>
    <w:rsid w:val="00F54ADF"/>
    <w:rsid w:val="00F551CE"/>
    <w:rsid w:val="00F55B77"/>
    <w:rsid w:val="00F5609C"/>
    <w:rsid w:val="00F5750B"/>
    <w:rsid w:val="00F6080B"/>
    <w:rsid w:val="00F613EB"/>
    <w:rsid w:val="00F617B6"/>
    <w:rsid w:val="00F61D9D"/>
    <w:rsid w:val="00F620A3"/>
    <w:rsid w:val="00F62558"/>
    <w:rsid w:val="00F6278D"/>
    <w:rsid w:val="00F65CC9"/>
    <w:rsid w:val="00F65F1F"/>
    <w:rsid w:val="00F67D3C"/>
    <w:rsid w:val="00F7164A"/>
    <w:rsid w:val="00F71971"/>
    <w:rsid w:val="00F74436"/>
    <w:rsid w:val="00F75BF3"/>
    <w:rsid w:val="00F76B20"/>
    <w:rsid w:val="00F80152"/>
    <w:rsid w:val="00F8059D"/>
    <w:rsid w:val="00F80FB7"/>
    <w:rsid w:val="00F81ABB"/>
    <w:rsid w:val="00F82E94"/>
    <w:rsid w:val="00F852A9"/>
    <w:rsid w:val="00F860E9"/>
    <w:rsid w:val="00F91BBD"/>
    <w:rsid w:val="00F91FBB"/>
    <w:rsid w:val="00F9404A"/>
    <w:rsid w:val="00F94545"/>
    <w:rsid w:val="00F94776"/>
    <w:rsid w:val="00F94C4D"/>
    <w:rsid w:val="00FA1FDC"/>
    <w:rsid w:val="00FA2E85"/>
    <w:rsid w:val="00FA3CFC"/>
    <w:rsid w:val="00FA53E1"/>
    <w:rsid w:val="00FA56BB"/>
    <w:rsid w:val="00FA6FC1"/>
    <w:rsid w:val="00FA7D13"/>
    <w:rsid w:val="00FB0A03"/>
    <w:rsid w:val="00FB0AA9"/>
    <w:rsid w:val="00FB16BB"/>
    <w:rsid w:val="00FB1984"/>
    <w:rsid w:val="00FB1E99"/>
    <w:rsid w:val="00FB2C70"/>
    <w:rsid w:val="00FB3FC3"/>
    <w:rsid w:val="00FB411C"/>
    <w:rsid w:val="00FB7148"/>
    <w:rsid w:val="00FC4A84"/>
    <w:rsid w:val="00FC4CA7"/>
    <w:rsid w:val="00FC6137"/>
    <w:rsid w:val="00FC681A"/>
    <w:rsid w:val="00FD07F8"/>
    <w:rsid w:val="00FD3B26"/>
    <w:rsid w:val="00FD4103"/>
    <w:rsid w:val="00FD4240"/>
    <w:rsid w:val="00FD48F2"/>
    <w:rsid w:val="00FD49F3"/>
    <w:rsid w:val="00FD5F80"/>
    <w:rsid w:val="00FD6D17"/>
    <w:rsid w:val="00FE08D3"/>
    <w:rsid w:val="00FE0C49"/>
    <w:rsid w:val="00FE4B41"/>
    <w:rsid w:val="00FF0F9F"/>
    <w:rsid w:val="00FF16DC"/>
    <w:rsid w:val="00FF32BE"/>
    <w:rsid w:val="00FF3625"/>
    <w:rsid w:val="00FF3E00"/>
    <w:rsid w:val="00FF5F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25783E1B-7953-4BAE-B376-9C6B2BEA2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2">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 ??,?????,????,Lista1,列出段落1,中等深浅网格 1 - 着色 21"/>
    <w:basedOn w:val="a"/>
    <w:link w:val="Char5"/>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8">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B1Zchn">
    <w:name w:val="B1 Zchn"/>
    <w:rsid w:val="00953006"/>
    <w:rPr>
      <w:lang w:eastAsia="en-US"/>
    </w:rPr>
  </w:style>
  <w:style w:type="character" w:customStyle="1" w:styleId="TALChar">
    <w:name w:val="TAL Char"/>
    <w:link w:val="TAL"/>
    <w:rsid w:val="00953006"/>
    <w:rPr>
      <w:rFonts w:ascii="Arial" w:eastAsiaTheme="minorEastAsia" w:hAnsi="Arial"/>
      <w:sz w:val="18"/>
      <w:lang w:val="en-GB" w:eastAsia="en-US"/>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9">
    <w:name w:val="Strong"/>
    <w:basedOn w:val="a1"/>
    <w:qFormat/>
    <w:rsid w:val="00EB1FEB"/>
    <w:rPr>
      <w:b/>
      <w:bCs/>
    </w:rPr>
  </w:style>
  <w:style w:type="paragraph" w:styleId="afa">
    <w:name w:val="Subtitle"/>
    <w:basedOn w:val="a"/>
    <w:next w:val="a"/>
    <w:link w:val="Char6"/>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6">
    <w:name w:val="副标题 Char"/>
    <w:basedOn w:val="a1"/>
    <w:link w:val="afa"/>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B2Char">
    <w:name w:val="B2 Char"/>
    <w:link w:val="B2"/>
    <w:qFormat/>
    <w:rsid w:val="0083746C"/>
    <w:rPr>
      <w:rFonts w:eastAsia="Times New Roman"/>
      <w:lang w:val="en-GB" w:eastAsia="en-GB"/>
    </w:rPr>
  </w:style>
  <w:style w:type="character" w:customStyle="1" w:styleId="Char5">
    <w:name w:val="列出段落 Char"/>
    <w:aliases w:val="- Bullets Char,목록 단락 Char,リスト段落 Char,?? ?? Char,????? Char,???? Char,Lista1 Char,列出段落1 Char,中等深浅网格 1 - 着色 21 Char"/>
    <w:link w:val="af3"/>
    <w:uiPriority w:val="34"/>
    <w:qFormat/>
    <w:locked/>
    <w:rsid w:val="0064523E"/>
    <w:rPr>
      <w:rFonts w:ascii="宋体" w:hAnsi="宋体" w:cs="宋体"/>
      <w:sz w:val="24"/>
      <w:szCs w:val="24"/>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locked/>
    <w:rsid w:val="005629AE"/>
    <w:rPr>
      <w:rFonts w:ascii="Arial" w:eastAsia="Times New Roman" w:hAnsi="Arial"/>
      <w:b/>
      <w:szCs w:val="24"/>
      <w:lang w:eastAsia="en-US"/>
    </w:rPr>
  </w:style>
  <w:style w:type="character" w:customStyle="1" w:styleId="afb">
    <w:name w:val="页眉 字符"/>
    <w:qFormat/>
    <w:rsid w:val="00F350AC"/>
    <w:rPr>
      <w:rFonts w:ascii="Arial" w:eastAsia="MS Mincho" w:hAnsi="Arial"/>
      <w:b/>
      <w:szCs w:val="24"/>
      <w:lang w:val="en-US" w:eastAsia="en-US" w:bidi="ar-SA"/>
    </w:rPr>
  </w:style>
  <w:style w:type="numbering" w:customStyle="1" w:styleId="StyleBulletedSymbolsymbolLeft025Hanging0252">
    <w:name w:val="Style Bulleted Symbol (symbol) Left:  0.25&quot; Hanging:  0.25&quot;2"/>
    <w:basedOn w:val="a3"/>
    <w:rsid w:val="00891F3D"/>
    <w:pPr>
      <w:numPr>
        <w:numId w:val="29"/>
      </w:numPr>
    </w:pPr>
  </w:style>
  <w:style w:type="numbering" w:customStyle="1" w:styleId="StyleBulletedSymbolsymbolLeft025Hanging02521">
    <w:name w:val="Style Bulleted Symbol (symbol) Left:  0.25&quot; Hanging:  0.25&quot;21"/>
    <w:basedOn w:val="a3"/>
    <w:rsid w:val="00891F3D"/>
  </w:style>
  <w:style w:type="paragraph" w:customStyle="1" w:styleId="Comments">
    <w:name w:val="Comments"/>
    <w:basedOn w:val="a"/>
    <w:link w:val="CommentsChar"/>
    <w:qFormat/>
    <w:rsid w:val="001951FF"/>
    <w:pPr>
      <w:spacing w:before="40"/>
    </w:pPr>
    <w:rPr>
      <w:rFonts w:ascii="Arial" w:eastAsia="MS Mincho" w:hAnsi="Arial"/>
      <w:i/>
      <w:sz w:val="18"/>
      <w:lang w:val="en-GB" w:eastAsia="en-GB"/>
    </w:rPr>
  </w:style>
  <w:style w:type="character" w:customStyle="1" w:styleId="CommentsChar">
    <w:name w:val="Comments Char"/>
    <w:link w:val="Comments"/>
    <w:qFormat/>
    <w:rsid w:val="001951FF"/>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34957432">
      <w:bodyDiv w:val="1"/>
      <w:marLeft w:val="0"/>
      <w:marRight w:val="0"/>
      <w:marTop w:val="0"/>
      <w:marBottom w:val="0"/>
      <w:divBdr>
        <w:top w:val="none" w:sz="0" w:space="0" w:color="auto"/>
        <w:left w:val="none" w:sz="0" w:space="0" w:color="auto"/>
        <w:bottom w:val="none" w:sz="0" w:space="0" w:color="auto"/>
        <w:right w:val="none" w:sz="0" w:space="0" w:color="auto"/>
      </w:divBdr>
      <w:divsChild>
        <w:div w:id="49623327">
          <w:marLeft w:val="720"/>
          <w:marRight w:val="0"/>
          <w:marTop w:val="0"/>
          <w:marBottom w:val="0"/>
          <w:divBdr>
            <w:top w:val="none" w:sz="0" w:space="0" w:color="auto"/>
            <w:left w:val="none" w:sz="0" w:space="0" w:color="auto"/>
            <w:bottom w:val="none" w:sz="0" w:space="0" w:color="auto"/>
            <w:right w:val="none" w:sz="0" w:space="0" w:color="auto"/>
          </w:divBdr>
        </w:div>
      </w:divsChild>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183714015">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04744630">
      <w:bodyDiv w:val="1"/>
      <w:marLeft w:val="0"/>
      <w:marRight w:val="0"/>
      <w:marTop w:val="0"/>
      <w:marBottom w:val="0"/>
      <w:divBdr>
        <w:top w:val="none" w:sz="0" w:space="0" w:color="auto"/>
        <w:left w:val="none" w:sz="0" w:space="0" w:color="auto"/>
        <w:bottom w:val="none" w:sz="0" w:space="0" w:color="auto"/>
        <w:right w:val="none" w:sz="0" w:space="0" w:color="auto"/>
      </w:divBdr>
      <w:divsChild>
        <w:div w:id="1890219383">
          <w:marLeft w:val="360"/>
          <w:marRight w:val="0"/>
          <w:marTop w:val="200"/>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48936904">
      <w:bodyDiv w:val="1"/>
      <w:marLeft w:val="0"/>
      <w:marRight w:val="0"/>
      <w:marTop w:val="0"/>
      <w:marBottom w:val="0"/>
      <w:divBdr>
        <w:top w:val="none" w:sz="0" w:space="0" w:color="auto"/>
        <w:left w:val="none" w:sz="0" w:space="0" w:color="auto"/>
        <w:bottom w:val="none" w:sz="0" w:space="0" w:color="auto"/>
        <w:right w:val="none" w:sz="0" w:space="0" w:color="auto"/>
      </w:divBdr>
      <w:divsChild>
        <w:div w:id="233777796">
          <w:marLeft w:val="1080"/>
          <w:marRight w:val="0"/>
          <w:marTop w:val="100"/>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9751765">
      <w:bodyDiv w:val="1"/>
      <w:marLeft w:val="0"/>
      <w:marRight w:val="0"/>
      <w:marTop w:val="0"/>
      <w:marBottom w:val="0"/>
      <w:divBdr>
        <w:top w:val="none" w:sz="0" w:space="0" w:color="auto"/>
        <w:left w:val="none" w:sz="0" w:space="0" w:color="auto"/>
        <w:bottom w:val="none" w:sz="0" w:space="0" w:color="auto"/>
        <w:right w:val="none" w:sz="0" w:space="0" w:color="auto"/>
      </w:divBdr>
      <w:divsChild>
        <w:div w:id="237713002">
          <w:marLeft w:val="1728"/>
          <w:marRight w:val="0"/>
          <w:marTop w:val="0"/>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14094989">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14972137">
      <w:bodyDiv w:val="1"/>
      <w:marLeft w:val="0"/>
      <w:marRight w:val="0"/>
      <w:marTop w:val="0"/>
      <w:marBottom w:val="0"/>
      <w:divBdr>
        <w:top w:val="none" w:sz="0" w:space="0" w:color="auto"/>
        <w:left w:val="none" w:sz="0" w:space="0" w:color="auto"/>
        <w:bottom w:val="none" w:sz="0" w:space="0" w:color="auto"/>
        <w:right w:val="none" w:sz="0" w:space="0" w:color="auto"/>
      </w:divBdr>
      <w:divsChild>
        <w:div w:id="1564221649">
          <w:marLeft w:val="720"/>
          <w:marRight w:val="0"/>
          <w:marTop w:val="0"/>
          <w:marBottom w:val="0"/>
          <w:divBdr>
            <w:top w:val="none" w:sz="0" w:space="0" w:color="auto"/>
            <w:left w:val="none" w:sz="0" w:space="0" w:color="auto"/>
            <w:bottom w:val="none" w:sz="0" w:space="0" w:color="auto"/>
            <w:right w:val="none" w:sz="0" w:space="0" w:color="auto"/>
          </w:divBdr>
        </w:div>
        <w:div w:id="1813135589">
          <w:marLeft w:val="1728"/>
          <w:marRight w:val="0"/>
          <w:marTop w:val="0"/>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08936620">
      <w:bodyDiv w:val="1"/>
      <w:marLeft w:val="0"/>
      <w:marRight w:val="0"/>
      <w:marTop w:val="0"/>
      <w:marBottom w:val="0"/>
      <w:divBdr>
        <w:top w:val="none" w:sz="0" w:space="0" w:color="auto"/>
        <w:left w:val="none" w:sz="0" w:space="0" w:color="auto"/>
        <w:bottom w:val="none" w:sz="0" w:space="0" w:color="auto"/>
        <w:right w:val="none" w:sz="0" w:space="0" w:color="auto"/>
      </w:divBdr>
      <w:divsChild>
        <w:div w:id="596790783">
          <w:marLeft w:val="720"/>
          <w:marRight w:val="0"/>
          <w:marTop w:val="0"/>
          <w:marBottom w:val="0"/>
          <w:divBdr>
            <w:top w:val="none" w:sz="0" w:space="0" w:color="auto"/>
            <w:left w:val="none" w:sz="0" w:space="0" w:color="auto"/>
            <w:bottom w:val="none" w:sz="0" w:space="0" w:color="auto"/>
            <w:right w:val="none" w:sz="0" w:space="0" w:color="auto"/>
          </w:divBdr>
        </w:div>
      </w:divsChild>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72649590">
      <w:bodyDiv w:val="1"/>
      <w:marLeft w:val="0"/>
      <w:marRight w:val="0"/>
      <w:marTop w:val="0"/>
      <w:marBottom w:val="0"/>
      <w:divBdr>
        <w:top w:val="none" w:sz="0" w:space="0" w:color="auto"/>
        <w:left w:val="none" w:sz="0" w:space="0" w:color="auto"/>
        <w:bottom w:val="none" w:sz="0" w:space="0" w:color="auto"/>
        <w:right w:val="none" w:sz="0" w:space="0" w:color="auto"/>
      </w:divBdr>
      <w:divsChild>
        <w:div w:id="1836021914">
          <w:marLeft w:val="1728"/>
          <w:marRight w:val="0"/>
          <w:marTop w:val="0"/>
          <w:marBottom w:val="0"/>
          <w:divBdr>
            <w:top w:val="none" w:sz="0" w:space="0" w:color="auto"/>
            <w:left w:val="none" w:sz="0" w:space="0" w:color="auto"/>
            <w:bottom w:val="none" w:sz="0" w:space="0" w:color="auto"/>
            <w:right w:val="none" w:sz="0" w:space="0" w:color="auto"/>
          </w:divBdr>
        </w:div>
      </w:divsChild>
    </w:div>
    <w:div w:id="1179850390">
      <w:bodyDiv w:val="1"/>
      <w:marLeft w:val="0"/>
      <w:marRight w:val="0"/>
      <w:marTop w:val="0"/>
      <w:marBottom w:val="0"/>
      <w:divBdr>
        <w:top w:val="none" w:sz="0" w:space="0" w:color="auto"/>
        <w:left w:val="none" w:sz="0" w:space="0" w:color="auto"/>
        <w:bottom w:val="none" w:sz="0" w:space="0" w:color="auto"/>
        <w:right w:val="none" w:sz="0" w:space="0" w:color="auto"/>
      </w:divBdr>
      <w:divsChild>
        <w:div w:id="1456605647">
          <w:marLeft w:val="2520"/>
          <w:marRight w:val="0"/>
          <w:marTop w:val="100"/>
          <w:marBottom w:val="0"/>
          <w:divBdr>
            <w:top w:val="none" w:sz="0" w:space="0" w:color="auto"/>
            <w:left w:val="none" w:sz="0" w:space="0" w:color="auto"/>
            <w:bottom w:val="none" w:sz="0" w:space="0" w:color="auto"/>
            <w:right w:val="none" w:sz="0" w:space="0" w:color="auto"/>
          </w:divBdr>
        </w:div>
      </w:divsChild>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24681772">
      <w:bodyDiv w:val="1"/>
      <w:marLeft w:val="0"/>
      <w:marRight w:val="0"/>
      <w:marTop w:val="0"/>
      <w:marBottom w:val="0"/>
      <w:divBdr>
        <w:top w:val="none" w:sz="0" w:space="0" w:color="auto"/>
        <w:left w:val="none" w:sz="0" w:space="0" w:color="auto"/>
        <w:bottom w:val="none" w:sz="0" w:space="0" w:color="auto"/>
        <w:right w:val="none" w:sz="0" w:space="0" w:color="auto"/>
      </w:divBdr>
      <w:divsChild>
        <w:div w:id="2139251948">
          <w:marLeft w:val="720"/>
          <w:marRight w:val="0"/>
          <w:marTop w:val="0"/>
          <w:marBottom w:val="0"/>
          <w:divBdr>
            <w:top w:val="none" w:sz="0" w:space="0" w:color="auto"/>
            <w:left w:val="none" w:sz="0" w:space="0" w:color="auto"/>
            <w:bottom w:val="none" w:sz="0" w:space="0" w:color="auto"/>
            <w:right w:val="none" w:sz="0" w:space="0" w:color="auto"/>
          </w:divBdr>
        </w:div>
      </w:divsChild>
    </w:div>
    <w:div w:id="1237131737">
      <w:bodyDiv w:val="1"/>
      <w:marLeft w:val="0"/>
      <w:marRight w:val="0"/>
      <w:marTop w:val="0"/>
      <w:marBottom w:val="0"/>
      <w:divBdr>
        <w:top w:val="none" w:sz="0" w:space="0" w:color="auto"/>
        <w:left w:val="none" w:sz="0" w:space="0" w:color="auto"/>
        <w:bottom w:val="none" w:sz="0" w:space="0" w:color="auto"/>
        <w:right w:val="none" w:sz="0" w:space="0" w:color="auto"/>
      </w:divBdr>
      <w:divsChild>
        <w:div w:id="907299463">
          <w:marLeft w:val="720"/>
          <w:marRight w:val="0"/>
          <w:marTop w:val="0"/>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570739">
      <w:bodyDiv w:val="1"/>
      <w:marLeft w:val="0"/>
      <w:marRight w:val="0"/>
      <w:marTop w:val="0"/>
      <w:marBottom w:val="0"/>
      <w:divBdr>
        <w:top w:val="none" w:sz="0" w:space="0" w:color="auto"/>
        <w:left w:val="none" w:sz="0" w:space="0" w:color="auto"/>
        <w:bottom w:val="none" w:sz="0" w:space="0" w:color="auto"/>
        <w:right w:val="none" w:sz="0" w:space="0" w:color="auto"/>
      </w:divBdr>
      <w:divsChild>
        <w:div w:id="789318178">
          <w:marLeft w:val="1728"/>
          <w:marRight w:val="0"/>
          <w:marTop w:val="0"/>
          <w:marBottom w:val="0"/>
          <w:divBdr>
            <w:top w:val="none" w:sz="0" w:space="0" w:color="auto"/>
            <w:left w:val="none" w:sz="0" w:space="0" w:color="auto"/>
            <w:bottom w:val="none" w:sz="0" w:space="0" w:color="auto"/>
            <w:right w:val="none" w:sz="0" w:space="0" w:color="auto"/>
          </w:divBdr>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23315974">
      <w:bodyDiv w:val="1"/>
      <w:marLeft w:val="0"/>
      <w:marRight w:val="0"/>
      <w:marTop w:val="0"/>
      <w:marBottom w:val="0"/>
      <w:divBdr>
        <w:top w:val="none" w:sz="0" w:space="0" w:color="auto"/>
        <w:left w:val="none" w:sz="0" w:space="0" w:color="auto"/>
        <w:bottom w:val="none" w:sz="0" w:space="0" w:color="auto"/>
        <w:right w:val="none" w:sz="0" w:space="0" w:color="auto"/>
      </w:divBdr>
      <w:divsChild>
        <w:div w:id="82917335">
          <w:marLeft w:val="1728"/>
          <w:marRight w:val="0"/>
          <w:marTop w:val="0"/>
          <w:marBottom w:val="0"/>
          <w:divBdr>
            <w:top w:val="none" w:sz="0" w:space="0" w:color="auto"/>
            <w:left w:val="none" w:sz="0" w:space="0" w:color="auto"/>
            <w:bottom w:val="none" w:sz="0" w:space="0" w:color="auto"/>
            <w:right w:val="none" w:sz="0" w:space="0" w:color="auto"/>
          </w:divBdr>
        </w:div>
      </w:divsChild>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096914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4372879">
      <w:bodyDiv w:val="1"/>
      <w:marLeft w:val="0"/>
      <w:marRight w:val="0"/>
      <w:marTop w:val="0"/>
      <w:marBottom w:val="0"/>
      <w:divBdr>
        <w:top w:val="none" w:sz="0" w:space="0" w:color="auto"/>
        <w:left w:val="none" w:sz="0" w:space="0" w:color="auto"/>
        <w:bottom w:val="none" w:sz="0" w:space="0" w:color="auto"/>
        <w:right w:val="none" w:sz="0" w:space="0" w:color="auto"/>
      </w:divBdr>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4720">
      <w:bodyDiv w:val="1"/>
      <w:marLeft w:val="0"/>
      <w:marRight w:val="0"/>
      <w:marTop w:val="0"/>
      <w:marBottom w:val="0"/>
      <w:divBdr>
        <w:top w:val="none" w:sz="0" w:space="0" w:color="auto"/>
        <w:left w:val="none" w:sz="0" w:space="0" w:color="auto"/>
        <w:bottom w:val="none" w:sz="0" w:space="0" w:color="auto"/>
        <w:right w:val="none" w:sz="0" w:space="0" w:color="auto"/>
      </w:divBdr>
      <w:divsChild>
        <w:div w:id="1545747463">
          <w:marLeft w:val="1080"/>
          <w:marRight w:val="0"/>
          <w:marTop w:val="100"/>
          <w:marBottom w:val="0"/>
          <w:divBdr>
            <w:top w:val="none" w:sz="0" w:space="0" w:color="auto"/>
            <w:left w:val="none" w:sz="0" w:space="0" w:color="auto"/>
            <w:bottom w:val="none" w:sz="0" w:space="0" w:color="auto"/>
            <w:right w:val="none" w:sz="0" w:space="0" w:color="auto"/>
          </w:divBdr>
        </w:div>
      </w:divsChild>
    </w:div>
    <w:div w:id="1777796953">
      <w:bodyDiv w:val="1"/>
      <w:marLeft w:val="0"/>
      <w:marRight w:val="0"/>
      <w:marTop w:val="0"/>
      <w:marBottom w:val="0"/>
      <w:divBdr>
        <w:top w:val="none" w:sz="0" w:space="0" w:color="auto"/>
        <w:left w:val="none" w:sz="0" w:space="0" w:color="auto"/>
        <w:bottom w:val="none" w:sz="0" w:space="0" w:color="auto"/>
        <w:right w:val="none" w:sz="0" w:space="0" w:color="auto"/>
      </w:divBdr>
      <w:divsChild>
        <w:div w:id="1145586825">
          <w:marLeft w:val="720"/>
          <w:marRight w:val="0"/>
          <w:marTop w:val="0"/>
          <w:marBottom w:val="0"/>
          <w:divBdr>
            <w:top w:val="none" w:sz="0" w:space="0" w:color="auto"/>
            <w:left w:val="none" w:sz="0" w:space="0" w:color="auto"/>
            <w:bottom w:val="none" w:sz="0" w:space="0" w:color="auto"/>
            <w:right w:val="none" w:sz="0" w:space="0" w:color="auto"/>
          </w:divBdr>
        </w:div>
      </w:divsChild>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12866349">
      <w:bodyDiv w:val="1"/>
      <w:marLeft w:val="0"/>
      <w:marRight w:val="0"/>
      <w:marTop w:val="0"/>
      <w:marBottom w:val="0"/>
      <w:divBdr>
        <w:top w:val="none" w:sz="0" w:space="0" w:color="auto"/>
        <w:left w:val="none" w:sz="0" w:space="0" w:color="auto"/>
        <w:bottom w:val="none" w:sz="0" w:space="0" w:color="auto"/>
        <w:right w:val="none" w:sz="0" w:space="0" w:color="auto"/>
      </w:divBdr>
      <w:divsChild>
        <w:div w:id="1255897049">
          <w:marLeft w:val="1800"/>
          <w:marRight w:val="0"/>
          <w:marTop w:val="100"/>
          <w:marBottom w:val="0"/>
          <w:divBdr>
            <w:top w:val="none" w:sz="0" w:space="0" w:color="auto"/>
            <w:left w:val="none" w:sz="0" w:space="0" w:color="auto"/>
            <w:bottom w:val="none" w:sz="0" w:space="0" w:color="auto"/>
            <w:right w:val="none" w:sz="0" w:space="0" w:color="auto"/>
          </w:divBdr>
        </w:div>
      </w:divsChild>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2836683">
      <w:bodyDiv w:val="1"/>
      <w:marLeft w:val="0"/>
      <w:marRight w:val="0"/>
      <w:marTop w:val="0"/>
      <w:marBottom w:val="0"/>
      <w:divBdr>
        <w:top w:val="none" w:sz="0" w:space="0" w:color="auto"/>
        <w:left w:val="none" w:sz="0" w:space="0" w:color="auto"/>
        <w:bottom w:val="none" w:sz="0" w:space="0" w:color="auto"/>
        <w:right w:val="none" w:sz="0" w:space="0" w:color="auto"/>
      </w:divBdr>
      <w:divsChild>
        <w:div w:id="2075469025">
          <w:marLeft w:val="2520"/>
          <w:marRight w:val="0"/>
          <w:marTop w:val="100"/>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6062648">
      <w:bodyDiv w:val="1"/>
      <w:marLeft w:val="0"/>
      <w:marRight w:val="0"/>
      <w:marTop w:val="0"/>
      <w:marBottom w:val="0"/>
      <w:divBdr>
        <w:top w:val="none" w:sz="0" w:space="0" w:color="auto"/>
        <w:left w:val="none" w:sz="0" w:space="0" w:color="auto"/>
        <w:bottom w:val="none" w:sz="0" w:space="0" w:color="auto"/>
        <w:right w:val="none" w:sz="0" w:space="0" w:color="auto"/>
      </w:divBdr>
      <w:divsChild>
        <w:div w:id="1767966383">
          <w:marLeft w:val="720"/>
          <w:marRight w:val="0"/>
          <w:marTop w:val="0"/>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7057860">
      <w:bodyDiv w:val="1"/>
      <w:marLeft w:val="0"/>
      <w:marRight w:val="0"/>
      <w:marTop w:val="0"/>
      <w:marBottom w:val="0"/>
      <w:divBdr>
        <w:top w:val="none" w:sz="0" w:space="0" w:color="auto"/>
        <w:left w:val="none" w:sz="0" w:space="0" w:color="auto"/>
        <w:bottom w:val="none" w:sz="0" w:space="0" w:color="auto"/>
        <w:right w:val="none" w:sz="0" w:space="0" w:color="auto"/>
      </w:divBdr>
      <w:divsChild>
        <w:div w:id="1429503071">
          <w:marLeft w:val="1728"/>
          <w:marRight w:val="0"/>
          <w:marTop w:val="0"/>
          <w:marBottom w:val="0"/>
          <w:divBdr>
            <w:top w:val="none" w:sz="0" w:space="0" w:color="auto"/>
            <w:left w:val="none" w:sz="0" w:space="0" w:color="auto"/>
            <w:bottom w:val="none" w:sz="0" w:space="0" w:color="auto"/>
            <w:right w:val="none" w:sz="0" w:space="0" w:color="auto"/>
          </w:divBdr>
        </w:div>
      </w:divsChild>
    </w:div>
    <w:div w:id="1944803545">
      <w:bodyDiv w:val="1"/>
      <w:marLeft w:val="0"/>
      <w:marRight w:val="0"/>
      <w:marTop w:val="0"/>
      <w:marBottom w:val="0"/>
      <w:divBdr>
        <w:top w:val="none" w:sz="0" w:space="0" w:color="auto"/>
        <w:left w:val="none" w:sz="0" w:space="0" w:color="auto"/>
        <w:bottom w:val="none" w:sz="0" w:space="0" w:color="auto"/>
        <w:right w:val="none" w:sz="0" w:space="0" w:color="auto"/>
      </w:divBdr>
      <w:divsChild>
        <w:div w:id="1235972724">
          <w:marLeft w:val="2520"/>
          <w:marRight w:val="0"/>
          <w:marTop w:val="100"/>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605749">
      <w:bodyDiv w:val="1"/>
      <w:marLeft w:val="0"/>
      <w:marRight w:val="0"/>
      <w:marTop w:val="0"/>
      <w:marBottom w:val="0"/>
      <w:divBdr>
        <w:top w:val="none" w:sz="0" w:space="0" w:color="auto"/>
        <w:left w:val="none" w:sz="0" w:space="0" w:color="auto"/>
        <w:bottom w:val="none" w:sz="0" w:space="0" w:color="auto"/>
        <w:right w:val="none" w:sz="0" w:space="0" w:color="auto"/>
      </w:divBdr>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file:///C:\Users\wanshic\OneDrive%20-%20Qualcomm\Documents\Standards\3GPP%20Standards\Meeting%20Documents\TSGR1_98b\R1-1911528.zip" TargetMode="External"/><Relationship Id="rId4" Type="http://schemas.openxmlformats.org/officeDocument/2006/relationships/styles" Target="styles.xml"/><Relationship Id="rId9" Type="http://schemas.openxmlformats.org/officeDocument/2006/relationships/hyperlink" Target="file:///C:\Users\wanshic\OneDrive%20-%20Qualcomm\Documents\Standards\3GPP%20Standards\Meeting%20Documents\TSGR1_98b\R1-1911479.zip"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C89B5-67C2-4399-9A41-85D3CF77EAD9}">
  <ds:schemaRefs>
    <ds:schemaRef ds:uri="http://schemas.openxmlformats.org/officeDocument/2006/bibliography"/>
  </ds:schemaRefs>
</ds:datastoreItem>
</file>

<file path=customXml/itemProps2.xml><?xml version="1.0" encoding="utf-8"?>
<ds:datastoreItem xmlns:ds="http://schemas.openxmlformats.org/officeDocument/2006/customXml" ds:itemID="{22238B07-820D-44E5-B73D-3B0589B70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857</Words>
  <Characters>4887</Characters>
  <Application>Microsoft Office Word</Application>
  <DocSecurity>0</DocSecurity>
  <Lines>40</Lines>
  <Paragraphs>11</Paragraphs>
  <ScaleCrop>false</ScaleCrop>
  <Company>vivo mobile communication co.</Company>
  <LinksUpToDate>false</LinksUpToDate>
  <CharactersWithSpaces>5733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沈晓冬</cp:lastModifiedBy>
  <cp:revision>4</cp:revision>
  <cp:lastPrinted>2008-12-09T03:19:00Z</cp:lastPrinted>
  <dcterms:created xsi:type="dcterms:W3CDTF">2020-02-14T12:40:00Z</dcterms:created>
  <dcterms:modified xsi:type="dcterms:W3CDTF">2020-02-14T12:40:00Z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